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BA" w:rsidRPr="00E9018D" w:rsidRDefault="00E9018D" w:rsidP="0048054A">
      <w:pPr>
        <w:ind w:firstLine="0"/>
        <w:rPr>
          <w:b/>
        </w:rPr>
      </w:pPr>
      <w:r w:rsidRPr="00E9018D">
        <w:rPr>
          <w:b/>
        </w:rPr>
        <w:t>CLÁUSULAS PADRONIZADAS PARA A EXIGÊNCIA DE GARANTIA CONTRATUAL</w:t>
      </w:r>
    </w:p>
    <w:p w:rsidR="00531772" w:rsidRDefault="00531772" w:rsidP="0048054A">
      <w:pPr>
        <w:ind w:firstLine="0"/>
      </w:pPr>
    </w:p>
    <w:p w:rsidR="00E9018D" w:rsidRDefault="00E9018D" w:rsidP="0048054A">
      <w:pPr>
        <w:ind w:firstLine="0"/>
      </w:pPr>
      <w:r>
        <w:t xml:space="preserve">Caso se decida por exigir garantia contratual em minutas de editais e contratos padronizados não contemplados com tal obrigação, podem ser introduzidas as seguintes modificações: </w:t>
      </w:r>
    </w:p>
    <w:p w:rsidR="00531772" w:rsidRDefault="00531772" w:rsidP="0048054A">
      <w:pPr>
        <w:ind w:firstLine="0"/>
      </w:pPr>
    </w:p>
    <w:p w:rsidR="00E9018D" w:rsidRDefault="00E9018D" w:rsidP="0048054A">
      <w:pPr>
        <w:ind w:firstLine="0"/>
      </w:pPr>
      <w:proofErr w:type="gramStart"/>
      <w:r>
        <w:t>(1) Na</w:t>
      </w:r>
      <w:proofErr w:type="gramEnd"/>
      <w:r>
        <w:t xml:space="preserve"> minuta de edital deve-se introduzir item prevendo a exigência de garantia </w:t>
      </w:r>
      <w:r w:rsidR="004C3A5D">
        <w:t>contratual</w:t>
      </w:r>
      <w:r>
        <w:t>, ou modificar o item existente que diz não ser ela exigida, por exemplo, com a seguinte redação:</w:t>
      </w:r>
    </w:p>
    <w:p w:rsidR="00E9018D" w:rsidRDefault="00E9018D" w:rsidP="0048054A"/>
    <w:p w:rsidR="00E9018D" w:rsidRDefault="00E9018D" w:rsidP="0048054A">
      <w:pPr>
        <w:pStyle w:val="Citao"/>
        <w:spacing w:line="360" w:lineRule="auto"/>
      </w:pPr>
      <w:r>
        <w:t xml:space="preserve">X </w:t>
      </w:r>
      <w:r w:rsidR="004C3A5D">
        <w:t>-</w:t>
      </w:r>
      <w:r>
        <w:t xml:space="preserve"> </w:t>
      </w:r>
      <w:r w:rsidR="004C3A5D">
        <w:t xml:space="preserve">Na forma </w:t>
      </w:r>
      <w:r w:rsidRPr="00E9018D">
        <w:t xml:space="preserve">prevista no </w:t>
      </w:r>
      <w:r w:rsidR="004C3A5D">
        <w:t>T</w:t>
      </w:r>
      <w:r w:rsidRPr="00E9018D">
        <w:t xml:space="preserve">ermo de </w:t>
      </w:r>
      <w:r w:rsidR="004C3A5D">
        <w:t>C</w:t>
      </w:r>
      <w:r w:rsidRPr="00E9018D">
        <w:t>ontrato, a licitante vencedora deverá prestar garantia correspondente a 5% (cinco por cento</w:t>
      </w:r>
      <w:r w:rsidR="004C3A5D">
        <w:t>) do valor total da contratação.</w:t>
      </w:r>
      <w:r>
        <w:rPr>
          <w:rStyle w:val="Refdenotaderodap"/>
        </w:rPr>
        <w:footnoteReference w:id="1"/>
      </w:r>
      <w:r>
        <w:rPr>
          <w:color w:val="FF0000"/>
        </w:rPr>
        <w:t xml:space="preserve"> </w:t>
      </w:r>
    </w:p>
    <w:p w:rsidR="00C54EAE" w:rsidRDefault="00E9018D" w:rsidP="0048054A">
      <w:pPr>
        <w:ind w:firstLine="0"/>
      </w:pPr>
      <w:r>
        <w:t xml:space="preserve"> </w:t>
      </w:r>
    </w:p>
    <w:p w:rsidR="00E9018D" w:rsidRDefault="00E9018D" w:rsidP="0048054A">
      <w:pPr>
        <w:ind w:firstLine="0"/>
      </w:pPr>
      <w:proofErr w:type="gramStart"/>
      <w:r>
        <w:t xml:space="preserve">(2) </w:t>
      </w:r>
      <w:r w:rsidR="0048054A">
        <w:t>No</w:t>
      </w:r>
      <w:proofErr w:type="gramEnd"/>
      <w:r w:rsidR="0048054A">
        <w:t xml:space="preserve"> termo de contrato: </w:t>
      </w:r>
    </w:p>
    <w:p w:rsidR="00F44CE1" w:rsidRDefault="00F44CE1" w:rsidP="0048054A"/>
    <w:p w:rsidR="00531772" w:rsidRDefault="00531772" w:rsidP="0048054A">
      <w:pPr>
        <w:pStyle w:val="Citao"/>
        <w:spacing w:line="360" w:lineRule="auto"/>
      </w:pPr>
      <w:r>
        <w:t>CLÁUSULA “</w:t>
      </w:r>
      <w:r w:rsidRPr="0002114E">
        <w:rPr>
          <w:color w:val="FF0000"/>
        </w:rPr>
        <w:t>X</w:t>
      </w:r>
      <w:r>
        <w:t>”: DA GARANTIA DE EXECUÇÃO CONTRATUAL</w:t>
      </w:r>
    </w:p>
    <w:p w:rsidR="00531772" w:rsidRDefault="00531772" w:rsidP="0048054A">
      <w:pPr>
        <w:pStyle w:val="Citao"/>
        <w:spacing w:line="360" w:lineRule="auto"/>
      </w:pPr>
      <w:r>
        <w:t>X.1 - A CONTRATADA prestará ga</w:t>
      </w:r>
      <w:r w:rsidRPr="00531772">
        <w:t>rantia</w:t>
      </w:r>
      <w:r w:rsidR="00F44CE1">
        <w:t xml:space="preserve"> de execução contratual</w:t>
      </w:r>
      <w:r w:rsidRPr="00531772">
        <w:t xml:space="preserve"> no valor de R$ _____ (_________</w:t>
      </w:r>
      <w:r w:rsidR="00B273DE">
        <w:t>)</w:t>
      </w:r>
      <w:r w:rsidR="0002114E">
        <w:t>,</w:t>
      </w:r>
      <w:r w:rsidRPr="00531772">
        <w:t xml:space="preserve"> na modalidade de __________, </w:t>
      </w:r>
      <w:r>
        <w:t xml:space="preserve">correspondente a </w:t>
      </w:r>
      <w:r w:rsidRPr="00E9018D">
        <w:rPr>
          <w:color w:val="FF0000"/>
        </w:rPr>
        <w:t>5% (cinco por cento)</w:t>
      </w:r>
      <w:r>
        <w:t xml:space="preserve"> d</w:t>
      </w:r>
      <w:r w:rsidR="00F44CE1">
        <w:t>o valor total do contrato</w:t>
      </w:r>
      <w:r>
        <w:t xml:space="preserve">, no prazo </w:t>
      </w:r>
      <w:r w:rsidR="00B273DE">
        <w:t xml:space="preserve">máximo </w:t>
      </w:r>
      <w:r>
        <w:t xml:space="preserve">de </w:t>
      </w:r>
      <w:r w:rsidR="00854B05" w:rsidRPr="00881A43">
        <w:rPr>
          <w:color w:val="FF0000"/>
        </w:rPr>
        <w:t>3</w:t>
      </w:r>
      <w:r w:rsidRPr="00881A43">
        <w:rPr>
          <w:color w:val="FF0000"/>
        </w:rPr>
        <w:t>0 (</w:t>
      </w:r>
      <w:r w:rsidR="00854B05" w:rsidRPr="00881A43">
        <w:rPr>
          <w:color w:val="FF0000"/>
        </w:rPr>
        <w:t>trinta</w:t>
      </w:r>
      <w:r w:rsidRPr="00881A43">
        <w:rPr>
          <w:color w:val="FF0000"/>
        </w:rPr>
        <w:t>) dias</w:t>
      </w:r>
      <w:r w:rsidR="00B273DE" w:rsidRPr="00881A43">
        <w:rPr>
          <w:color w:val="FF0000"/>
        </w:rPr>
        <w:t xml:space="preserve"> </w:t>
      </w:r>
      <w:bookmarkStart w:id="0" w:name="_GoBack"/>
      <w:bookmarkEnd w:id="0"/>
      <w:r w:rsidR="00F44CE1">
        <w:t>do início de sua vigência</w:t>
      </w:r>
      <w:r>
        <w:t>.</w:t>
      </w:r>
    </w:p>
    <w:p w:rsidR="00531772" w:rsidRDefault="00531772" w:rsidP="0048054A">
      <w:pPr>
        <w:pStyle w:val="Citao"/>
        <w:spacing w:line="360" w:lineRule="auto"/>
      </w:pPr>
      <w:r>
        <w:t>X.2</w:t>
      </w:r>
      <w:r w:rsidR="00B529D7">
        <w:t xml:space="preserve"> </w:t>
      </w:r>
      <w:r w:rsidR="0068286D">
        <w:t>-</w:t>
      </w:r>
      <w:r w:rsidR="00B529D7">
        <w:t xml:space="preserve"> </w:t>
      </w:r>
      <w:r w:rsidR="0068286D">
        <w:t>Sem prejuízo das demais hipóteses previstas no contrato e na regulamentação vigente, a garantia poderá ser utilizada para o pagamento de:</w:t>
      </w:r>
    </w:p>
    <w:p w:rsidR="0068286D" w:rsidRDefault="0068286D" w:rsidP="0048054A">
      <w:pPr>
        <w:pStyle w:val="Citao"/>
        <w:spacing w:line="360" w:lineRule="auto"/>
      </w:pPr>
      <w:r>
        <w:t xml:space="preserve">X.2.1 - Prejuízos advindos do não cumprimento do objeto do contrato;  </w:t>
      </w:r>
    </w:p>
    <w:p w:rsidR="0068286D" w:rsidRDefault="0068286D" w:rsidP="0048054A">
      <w:pPr>
        <w:pStyle w:val="Citao"/>
        <w:spacing w:line="360" w:lineRule="auto"/>
      </w:pPr>
      <w:r>
        <w:t xml:space="preserve">X.2.2 - Prejuízos causados à Administração </w:t>
      </w:r>
      <w:r w:rsidR="00B73AFA">
        <w:t xml:space="preserve">ou a terceiros </w:t>
      </w:r>
      <w:r>
        <w:t>decorrentes de culpa ou dolo durante a execução do contrato;</w:t>
      </w:r>
    </w:p>
    <w:p w:rsidR="0068286D" w:rsidRDefault="0068286D" w:rsidP="0048054A">
      <w:pPr>
        <w:pStyle w:val="Citao"/>
        <w:spacing w:line="360" w:lineRule="auto"/>
      </w:pPr>
      <w:r>
        <w:t>X.2.3 - Multas aplicadas pela Administração à CONTRATADA;</w:t>
      </w:r>
    </w:p>
    <w:p w:rsidR="0054592B" w:rsidRDefault="0068286D" w:rsidP="0048054A">
      <w:pPr>
        <w:pStyle w:val="Citao"/>
        <w:spacing w:line="360" w:lineRule="auto"/>
      </w:pPr>
      <w:r>
        <w:t>X.2.4 - O</w:t>
      </w:r>
      <w:r w:rsidR="0054592B">
        <w:t>brigações trabalhistas e previdenciárias de qualquer natureza, não adimplidas, quando couber.</w:t>
      </w:r>
    </w:p>
    <w:p w:rsidR="00531772" w:rsidRDefault="00531772" w:rsidP="0048054A">
      <w:pPr>
        <w:pStyle w:val="Citao"/>
        <w:spacing w:line="360" w:lineRule="auto"/>
      </w:pPr>
      <w:r>
        <w:t>X.3</w:t>
      </w:r>
      <w:r w:rsidR="00B874B6">
        <w:t xml:space="preserve"> - </w:t>
      </w:r>
      <w:r w:rsidR="00B73AFA" w:rsidRPr="00B73AFA">
        <w:t>A validade da garantia, qualquer que seja a modalidade escolhida, deverá abranger um período de mais 3 (três) meses após o término da vigência contratual.</w:t>
      </w:r>
    </w:p>
    <w:p w:rsidR="00EB7509" w:rsidRDefault="00531772" w:rsidP="0048054A">
      <w:pPr>
        <w:pStyle w:val="Citao"/>
        <w:spacing w:line="360" w:lineRule="auto"/>
      </w:pPr>
      <w:r>
        <w:t>X.4</w:t>
      </w:r>
      <w:r w:rsidR="00B73AFA">
        <w:t xml:space="preserve"> - </w:t>
      </w:r>
      <w:r w:rsidR="00B73AFA" w:rsidRPr="00B73AFA">
        <w:t xml:space="preserve">No caso de </w:t>
      </w:r>
      <w:r w:rsidR="00B73AFA" w:rsidRPr="00EB7509">
        <w:t>alteração do valor do contrato</w:t>
      </w:r>
      <w:r w:rsidR="00E334AB">
        <w:t>,</w:t>
      </w:r>
      <w:r w:rsidR="00B73AFA" w:rsidRPr="00EB7509">
        <w:t xml:space="preserve"> ou prorrogação de sua vigência, a garantia deverá ser ajustada à nova situação ou renovada, </w:t>
      </w:r>
      <w:r w:rsidR="00E334AB">
        <w:t xml:space="preserve">nas mesmas condições </w:t>
      </w:r>
      <w:r w:rsidR="00E334AB">
        <w:lastRenderedPageBreak/>
        <w:t xml:space="preserve">e parâmetros da </w:t>
      </w:r>
      <w:r w:rsidR="00B73AFA" w:rsidRPr="00EB7509">
        <w:t>contratação</w:t>
      </w:r>
      <w:r w:rsidR="00E334AB">
        <w:t>,</w:t>
      </w:r>
      <w:r w:rsidR="00B73AFA" w:rsidRPr="00EB7509">
        <w:t xml:space="preserve"> evitando-se a interrupção da continuidade da cobertura </w:t>
      </w:r>
      <w:r w:rsidR="00EB7509" w:rsidRPr="00EB7509">
        <w:t>pela</w:t>
      </w:r>
      <w:r w:rsidR="00B73AFA" w:rsidRPr="00EB7509">
        <w:t xml:space="preserve"> garantia.</w:t>
      </w:r>
    </w:p>
    <w:p w:rsidR="00B73AFA" w:rsidRDefault="00B73AFA" w:rsidP="0048054A">
      <w:pPr>
        <w:pStyle w:val="Citao"/>
        <w:spacing w:line="360" w:lineRule="auto"/>
      </w:pPr>
      <w:r>
        <w:t xml:space="preserve">X.5 - </w:t>
      </w:r>
      <w:r w:rsidRPr="00B73AFA">
        <w:t>Se o valor da garantia for utilizado total ou parcialmente</w:t>
      </w:r>
      <w:r w:rsidR="001D2D2E">
        <w:t>,</w:t>
      </w:r>
      <w:r w:rsidRPr="00B73AFA">
        <w:t xml:space="preserve"> a </w:t>
      </w:r>
      <w:r w:rsidR="0048054A" w:rsidRPr="00B73AFA">
        <w:t xml:space="preserve">CONTRATADA </w:t>
      </w:r>
      <w:r w:rsidRPr="00B73AFA">
        <w:t xml:space="preserve">obriga-se a fazer a respectiva reposição no prazo máximo de </w:t>
      </w:r>
      <w:r>
        <w:t xml:space="preserve">10 </w:t>
      </w:r>
      <w:r w:rsidRPr="00B73AFA">
        <w:t>(</w:t>
      </w:r>
      <w:r>
        <w:t>dez</w:t>
      </w:r>
      <w:r w:rsidRPr="00B73AFA">
        <w:t>) dias úteis, contados da data em que for notificada.</w:t>
      </w:r>
    </w:p>
    <w:p w:rsidR="00EB7509" w:rsidRDefault="00B73AFA" w:rsidP="0048054A">
      <w:pPr>
        <w:pStyle w:val="Citao"/>
        <w:spacing w:line="360" w:lineRule="auto"/>
      </w:pPr>
      <w:r>
        <w:t>X.</w:t>
      </w:r>
      <w:r w:rsidR="00EB7509">
        <w:t>6</w:t>
      </w:r>
      <w:r>
        <w:t xml:space="preserve"> - </w:t>
      </w:r>
      <w:r w:rsidRPr="00B73AFA">
        <w:t>A inobservância do prazo fixado para apresentação</w:t>
      </w:r>
      <w:r>
        <w:t xml:space="preserve"> ou renovação </w:t>
      </w:r>
      <w:r w:rsidRPr="00B73AFA">
        <w:t>da garantia acarretará a aplicação de multa</w:t>
      </w:r>
      <w:r w:rsidR="00EB7509">
        <w:t xml:space="preserve"> </w:t>
      </w:r>
      <w:r w:rsidR="00EB7509" w:rsidRPr="00EB7509">
        <w:t>de 0,2% (dois décimos por cento) do valor do contrato por dia de atraso, até o</w:t>
      </w:r>
      <w:r w:rsidR="00EB7509">
        <w:t xml:space="preserve"> máximo de 5% (cinco por cento)</w:t>
      </w:r>
      <w:r w:rsidR="00EF1351">
        <w:t>, o qual poderá ser glosado de pagamentos devidos.</w:t>
      </w:r>
    </w:p>
    <w:p w:rsidR="00B73AFA" w:rsidRDefault="00EB7509" w:rsidP="00C73C1E">
      <w:pPr>
        <w:pStyle w:val="Citao"/>
        <w:spacing w:line="360" w:lineRule="auto"/>
        <w:ind w:left="1418"/>
      </w:pPr>
      <w:r>
        <w:t xml:space="preserve">X.6.1 - O atraso </w:t>
      </w:r>
      <w:r w:rsidRPr="00EB7509">
        <w:t>superior a 25 (vinte e cinco) dias autoriza a Administração a promover o bloqueio dos pagamentos devidos à CONTRATADA, até o limite de 5% (cinco por cento) do valor anual do contrato, a título de garantia.</w:t>
      </w:r>
    </w:p>
    <w:p w:rsidR="00EB7509" w:rsidRDefault="00EB7509" w:rsidP="00C73C1E">
      <w:pPr>
        <w:pStyle w:val="Citao"/>
        <w:spacing w:line="360" w:lineRule="auto"/>
        <w:ind w:left="1418"/>
      </w:pPr>
      <w:r>
        <w:t xml:space="preserve">X.6.2 - </w:t>
      </w:r>
      <w:r w:rsidRPr="00EB7509">
        <w:t xml:space="preserve">A CONTRATADA, a qualquer tempo, poderá substituir o bloqueio efetuado com base </w:t>
      </w:r>
      <w:r>
        <w:t>n</w:t>
      </w:r>
      <w:r w:rsidRPr="00EB7509">
        <w:t>esta cláusula por quaisquer das modalidades de garantia</w:t>
      </w:r>
      <w:r>
        <w:t xml:space="preserve"> previstas em lei</w:t>
      </w:r>
      <w:r w:rsidR="0048054A">
        <w:t>, sem prejuízo da manutenção da multa aplicada</w:t>
      </w:r>
      <w:r w:rsidRPr="00EB7509">
        <w:t>.</w:t>
      </w:r>
    </w:p>
    <w:p w:rsidR="00EF1351" w:rsidRDefault="00EF1351" w:rsidP="0048054A">
      <w:pPr>
        <w:pStyle w:val="Citao"/>
        <w:spacing w:line="360" w:lineRule="auto"/>
      </w:pPr>
      <w:r>
        <w:t xml:space="preserve">X.7 - Será considerada extinta </w:t>
      </w:r>
      <w:r w:rsidR="0048054A">
        <w:t xml:space="preserve">e liberada </w:t>
      </w:r>
      <w:r>
        <w:t>a garantia:</w:t>
      </w:r>
    </w:p>
    <w:p w:rsidR="00EF1351" w:rsidRDefault="00EF1351" w:rsidP="0048054A">
      <w:pPr>
        <w:pStyle w:val="Citao"/>
        <w:spacing w:line="360" w:lineRule="auto"/>
      </w:pPr>
      <w:r>
        <w:t xml:space="preserve">X.7.1 - Com a devolução da apólice, carta fiança ou autorização para o levantamento de importâncias depositadas em dinheiro a título de garantia, acompanhada de declaração da CONTRATANTE de que a CONTRATADA cumpriu todas as obrigações contratuais; </w:t>
      </w:r>
    </w:p>
    <w:p w:rsidR="00EF1351" w:rsidRDefault="00EF1351" w:rsidP="0048054A">
      <w:pPr>
        <w:pStyle w:val="Citao"/>
        <w:spacing w:line="360" w:lineRule="auto"/>
      </w:pPr>
      <w:r>
        <w:t>X.7.2 - No prazo de 03 (três) meses após o término da vigência do contrato, caso a Administração não comunique a ocorrência de sinistros, quando o prazo será ampliado, nos termos da comunicação.</w:t>
      </w:r>
    </w:p>
    <w:p w:rsidR="00E9018D" w:rsidRDefault="00E9018D" w:rsidP="0048054A"/>
    <w:p w:rsidR="00E9018D" w:rsidRDefault="00E9018D" w:rsidP="00A663D7">
      <w:pPr>
        <w:ind w:firstLine="0"/>
      </w:pPr>
      <w:proofErr w:type="gramStart"/>
      <w:r>
        <w:t>(</w:t>
      </w:r>
      <w:r w:rsidR="00A663D7">
        <w:t>3</w:t>
      </w:r>
      <w:r>
        <w:t>) Deverá</w:t>
      </w:r>
      <w:proofErr w:type="gramEnd"/>
      <w:r>
        <w:t>, ainda, ser acrescentado o seguinte item</w:t>
      </w:r>
      <w:r w:rsidR="0048054A">
        <w:t>,</w:t>
      </w:r>
      <w:r>
        <w:t xml:space="preserve"> se prevista a participação de empresas em consórcio:</w:t>
      </w:r>
    </w:p>
    <w:p w:rsidR="00E9018D" w:rsidRDefault="00E9018D" w:rsidP="0048054A"/>
    <w:p w:rsidR="00E9018D" w:rsidRDefault="00E9018D" w:rsidP="0048054A">
      <w:pPr>
        <w:pStyle w:val="Citao"/>
        <w:spacing w:line="360" w:lineRule="auto"/>
      </w:pPr>
      <w:r>
        <w:t>X</w:t>
      </w:r>
      <w:r w:rsidRPr="00E9018D">
        <w:t>.</w:t>
      </w:r>
      <w:r>
        <w:t>8</w:t>
      </w:r>
      <w:r w:rsidRPr="00E9018D">
        <w:t xml:space="preserve"> - Para </w:t>
      </w:r>
      <w:r>
        <w:t xml:space="preserve">o CONTRATADO </w:t>
      </w:r>
      <w:r w:rsidRPr="00E9018D">
        <w:t>que se apresentar na fo</w:t>
      </w:r>
      <w:r>
        <w:t xml:space="preserve">rma de consórcio, a garantia de execução contratual </w:t>
      </w:r>
      <w:r w:rsidRPr="00E9018D">
        <w:t>poderá ser apresentada em nome de qualquer das consorciadas, assim como poderá o valor exigido ser atendido pela soma de garantias apresentadas por cada consorciada.</w:t>
      </w:r>
    </w:p>
    <w:p w:rsidR="00E9018D" w:rsidRDefault="00E9018D" w:rsidP="0048054A"/>
    <w:p w:rsidR="00E9018D" w:rsidRPr="0002114E" w:rsidRDefault="00E9018D" w:rsidP="00A663D7">
      <w:pPr>
        <w:widowControl w:val="0"/>
        <w:ind w:firstLine="0"/>
        <w:rPr>
          <w:b/>
          <w:highlight w:val="yellow"/>
          <w:u w:val="single"/>
        </w:rPr>
      </w:pPr>
      <w:r w:rsidRPr="0002114E">
        <w:rPr>
          <w:b/>
          <w:highlight w:val="yellow"/>
          <w:u w:val="single"/>
        </w:rPr>
        <w:t>OBSERVAÇÕES:</w:t>
      </w:r>
    </w:p>
    <w:p w:rsidR="0002114E" w:rsidRPr="0002114E" w:rsidRDefault="0002114E" w:rsidP="00A663D7">
      <w:pPr>
        <w:ind w:firstLine="0"/>
        <w:rPr>
          <w:highlight w:val="yellow"/>
        </w:rPr>
      </w:pPr>
      <w:proofErr w:type="gramStart"/>
      <w:r w:rsidRPr="0002114E">
        <w:rPr>
          <w:highlight w:val="yellow"/>
        </w:rPr>
        <w:t>(1) Desde</w:t>
      </w:r>
      <w:proofErr w:type="gramEnd"/>
      <w:r w:rsidRPr="0002114E">
        <w:rPr>
          <w:highlight w:val="yellow"/>
        </w:rPr>
        <w:t xml:space="preserve"> que as alterações na minuta padronizada se limitem aos tópicos deste arquivo, não será necessário o encaminhamento para análise jurídica da Procuradoria Geral do Estado;</w:t>
      </w:r>
    </w:p>
    <w:p w:rsidR="00D520D1" w:rsidRPr="0002114E" w:rsidRDefault="00E9018D" w:rsidP="00A663D7">
      <w:pPr>
        <w:ind w:firstLine="0"/>
        <w:rPr>
          <w:highlight w:val="yellow"/>
        </w:rPr>
      </w:pPr>
      <w:proofErr w:type="gramStart"/>
      <w:r w:rsidRPr="0002114E">
        <w:rPr>
          <w:highlight w:val="yellow"/>
        </w:rPr>
        <w:t xml:space="preserve">(2) </w:t>
      </w:r>
      <w:r w:rsidR="00A663D7" w:rsidRPr="0002114E">
        <w:rPr>
          <w:highlight w:val="yellow"/>
        </w:rPr>
        <w:t>Conquanto</w:t>
      </w:r>
      <w:proofErr w:type="gramEnd"/>
      <w:r w:rsidR="00A663D7" w:rsidRPr="0002114E">
        <w:rPr>
          <w:highlight w:val="yellow"/>
        </w:rPr>
        <w:t xml:space="preserve"> viável a exigência de garantia contratual em todos os contratos cujo objeto é obra, serviço e compras, a teor do art. 56 da Lei 8.666/1993, </w:t>
      </w:r>
      <w:r w:rsidR="00A663D7" w:rsidRPr="0002114E">
        <w:rPr>
          <w:highlight w:val="yellow"/>
        </w:rPr>
        <w:lastRenderedPageBreak/>
        <w:t>deverá a Administração justificar a sua escolha discricionária por prever essa obrigaç</w:t>
      </w:r>
      <w:r w:rsidR="00D520D1" w:rsidRPr="0002114E">
        <w:rPr>
          <w:highlight w:val="yellow"/>
        </w:rPr>
        <w:t>ão contratual</w:t>
      </w:r>
      <w:r w:rsidR="00BC1F8B" w:rsidRPr="0002114E">
        <w:rPr>
          <w:highlight w:val="yellow"/>
        </w:rPr>
        <w:t xml:space="preserve"> quando a exigência não constar na minuta padronizada utilizada como referência</w:t>
      </w:r>
      <w:r w:rsidR="00D520D1" w:rsidRPr="0002114E">
        <w:rPr>
          <w:highlight w:val="yellow"/>
        </w:rPr>
        <w:t>, considerando a atenuação do risco de descumprimento do contrato e os custos adicionais que a prestação de garantia promovem no valor do contrato.</w:t>
      </w:r>
    </w:p>
    <w:p w:rsidR="004A5203" w:rsidRPr="0002114E" w:rsidRDefault="00BC1F8B" w:rsidP="00A663D7">
      <w:pPr>
        <w:ind w:firstLine="0"/>
        <w:rPr>
          <w:highlight w:val="yellow"/>
        </w:rPr>
      </w:pPr>
      <w:r w:rsidRPr="0002114E">
        <w:rPr>
          <w:highlight w:val="yellow"/>
        </w:rPr>
        <w:t xml:space="preserve">(3) Poderá a Administração adequar o </w:t>
      </w:r>
      <w:r w:rsidR="00D520D1" w:rsidRPr="0002114E">
        <w:rPr>
          <w:highlight w:val="yellow"/>
        </w:rPr>
        <w:t>percentual de garantia</w:t>
      </w:r>
      <w:r w:rsidRPr="0002114E">
        <w:rPr>
          <w:highlight w:val="yellow"/>
        </w:rPr>
        <w:t>, limitado ao máximo de 5%, ou o prazo de sua apresentação, em regra, 30 dias</w:t>
      </w:r>
      <w:r w:rsidR="00D520D1" w:rsidRPr="0002114E">
        <w:rPr>
          <w:highlight w:val="yellow"/>
        </w:rPr>
        <w:t xml:space="preserve">, </w:t>
      </w:r>
      <w:r w:rsidR="004A5203" w:rsidRPr="0002114E">
        <w:rPr>
          <w:highlight w:val="yellow"/>
        </w:rPr>
        <w:t>bem assim o período de vigência</w:t>
      </w:r>
      <w:r w:rsidRPr="0002114E">
        <w:rPr>
          <w:highlight w:val="yellow"/>
        </w:rPr>
        <w:t xml:space="preserve"> (três meses excedentes à vigência do contrato)</w:t>
      </w:r>
      <w:r w:rsidR="004A5203" w:rsidRPr="0002114E">
        <w:rPr>
          <w:highlight w:val="yellow"/>
        </w:rPr>
        <w:t xml:space="preserve">, </w:t>
      </w:r>
      <w:r w:rsidRPr="0002114E">
        <w:rPr>
          <w:highlight w:val="yellow"/>
        </w:rPr>
        <w:t>devendo a modificação ser justificada por razões de interesse público.</w:t>
      </w:r>
    </w:p>
    <w:p w:rsidR="00E9018D" w:rsidRPr="00E9018D" w:rsidRDefault="004A5203" w:rsidP="00A663D7">
      <w:pPr>
        <w:ind w:firstLine="0"/>
      </w:pPr>
      <w:r w:rsidRPr="0002114E">
        <w:rPr>
          <w:highlight w:val="yellow"/>
        </w:rPr>
        <w:t xml:space="preserve">(4) A possibilidade de que a garantia seja prestada em prazo razoável após a assinatura do contrato é referendada </w:t>
      </w:r>
      <w:r w:rsidR="00BC1F8B" w:rsidRPr="0002114E">
        <w:rPr>
          <w:highlight w:val="yellow"/>
        </w:rPr>
        <w:t>pelo</w:t>
      </w:r>
      <w:r w:rsidRPr="0002114E">
        <w:rPr>
          <w:highlight w:val="yellow"/>
        </w:rPr>
        <w:t xml:space="preserve"> TCU, Acórdão 1.214/2013 – Plenário.</w:t>
      </w:r>
    </w:p>
    <w:sectPr w:rsidR="00E9018D" w:rsidRPr="00E9018D" w:rsidSect="00511DA8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303" w:rsidRDefault="002B2303" w:rsidP="00E9018D">
      <w:pPr>
        <w:spacing w:line="240" w:lineRule="auto"/>
      </w:pPr>
      <w:r>
        <w:separator/>
      </w:r>
    </w:p>
  </w:endnote>
  <w:endnote w:type="continuationSeparator" w:id="0">
    <w:p w:rsidR="002B2303" w:rsidRDefault="002B2303" w:rsidP="00E901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303" w:rsidRDefault="002B2303" w:rsidP="00E9018D">
      <w:pPr>
        <w:spacing w:line="240" w:lineRule="auto"/>
      </w:pPr>
      <w:r>
        <w:separator/>
      </w:r>
    </w:p>
  </w:footnote>
  <w:footnote w:type="continuationSeparator" w:id="0">
    <w:p w:rsidR="002B2303" w:rsidRDefault="002B2303" w:rsidP="00E9018D">
      <w:pPr>
        <w:spacing w:line="240" w:lineRule="auto"/>
      </w:pPr>
      <w:r>
        <w:continuationSeparator/>
      </w:r>
    </w:p>
  </w:footnote>
  <w:footnote w:id="1">
    <w:p w:rsidR="00E9018D" w:rsidRDefault="00E9018D" w:rsidP="00E9018D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Se não desejar introduzir capítulo específico no edital, o item poderá ser incluído, por exemplo, no capítulo sobre a </w:t>
      </w:r>
      <w:r w:rsidRPr="00E9018D">
        <w:t>adjudicação e convocação para assinar o contrato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1772"/>
    <w:rsid w:val="000179C3"/>
    <w:rsid w:val="0002114E"/>
    <w:rsid w:val="000612AB"/>
    <w:rsid w:val="00062AEA"/>
    <w:rsid w:val="000A1B49"/>
    <w:rsid w:val="000B5EF9"/>
    <w:rsid w:val="000D6009"/>
    <w:rsid w:val="001A134F"/>
    <w:rsid w:val="001D2D2E"/>
    <w:rsid w:val="0022037C"/>
    <w:rsid w:val="00251ACA"/>
    <w:rsid w:val="002B21BC"/>
    <w:rsid w:val="002B2303"/>
    <w:rsid w:val="002F02A8"/>
    <w:rsid w:val="00352788"/>
    <w:rsid w:val="0036215D"/>
    <w:rsid w:val="003D3FF1"/>
    <w:rsid w:val="004226AC"/>
    <w:rsid w:val="00455F9A"/>
    <w:rsid w:val="0048054A"/>
    <w:rsid w:val="00493795"/>
    <w:rsid w:val="004A5203"/>
    <w:rsid w:val="004C3A5D"/>
    <w:rsid w:val="00511DA8"/>
    <w:rsid w:val="00531772"/>
    <w:rsid w:val="00543095"/>
    <w:rsid w:val="0054592B"/>
    <w:rsid w:val="00561CD6"/>
    <w:rsid w:val="006357A2"/>
    <w:rsid w:val="0068286D"/>
    <w:rsid w:val="006B6539"/>
    <w:rsid w:val="00765C04"/>
    <w:rsid w:val="00827129"/>
    <w:rsid w:val="00854B05"/>
    <w:rsid w:val="00863FC5"/>
    <w:rsid w:val="00881A43"/>
    <w:rsid w:val="00883830"/>
    <w:rsid w:val="00893AE4"/>
    <w:rsid w:val="00932C9B"/>
    <w:rsid w:val="00934AB7"/>
    <w:rsid w:val="009D72AE"/>
    <w:rsid w:val="00A663D7"/>
    <w:rsid w:val="00AF06C5"/>
    <w:rsid w:val="00B1616D"/>
    <w:rsid w:val="00B273DE"/>
    <w:rsid w:val="00B32F9F"/>
    <w:rsid w:val="00B529D7"/>
    <w:rsid w:val="00B73AFA"/>
    <w:rsid w:val="00B874B6"/>
    <w:rsid w:val="00BA4B34"/>
    <w:rsid w:val="00BC1F8B"/>
    <w:rsid w:val="00C46487"/>
    <w:rsid w:val="00C54EAE"/>
    <w:rsid w:val="00C67A61"/>
    <w:rsid w:val="00C73C1E"/>
    <w:rsid w:val="00D16312"/>
    <w:rsid w:val="00D520D1"/>
    <w:rsid w:val="00DB22C4"/>
    <w:rsid w:val="00E334AB"/>
    <w:rsid w:val="00E9018D"/>
    <w:rsid w:val="00E967BA"/>
    <w:rsid w:val="00EB7509"/>
    <w:rsid w:val="00ED07DB"/>
    <w:rsid w:val="00EF1351"/>
    <w:rsid w:val="00F21C53"/>
    <w:rsid w:val="00F44CE1"/>
    <w:rsid w:val="00FC0693"/>
    <w:rsid w:val="00FD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4E04E-D7BC-4C3C-8D66-E5622D3E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pt-BR" w:eastAsia="pt-BR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34F"/>
  </w:style>
  <w:style w:type="paragraph" w:styleId="Ttulo1">
    <w:name w:val="heading 1"/>
    <w:basedOn w:val="Normal"/>
    <w:next w:val="Normal"/>
    <w:link w:val="Ttulo1Char"/>
    <w:uiPriority w:val="9"/>
    <w:qFormat/>
    <w:rsid w:val="0036215D"/>
    <w:pPr>
      <w:widowControl w:val="0"/>
      <w:ind w:firstLine="0"/>
      <w:outlineLvl w:val="0"/>
    </w:pPr>
    <w:rPr>
      <w:rFonts w:eastAsiaTheme="majorEastAsia" w:cstheme="majorBidi"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locked/>
    <w:rsid w:val="003D3FF1"/>
    <w:pPr>
      <w:widowControl w:val="0"/>
      <w:ind w:firstLine="0"/>
      <w:outlineLvl w:val="1"/>
    </w:pPr>
    <w:rPr>
      <w:rFonts w:eastAsiaTheme="majorEastAsia" w:cstheme="majorBidi"/>
      <w:bCs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rsid w:val="0036215D"/>
    <w:pPr>
      <w:widowControl w:val="0"/>
      <w:ind w:firstLine="0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rsid w:val="003D3FF1"/>
    <w:pPr>
      <w:widowControl w:val="0"/>
      <w:ind w:firstLine="0"/>
      <w:outlineLvl w:val="3"/>
    </w:pPr>
    <w:rPr>
      <w:rFonts w:eastAsiaTheme="majorEastAsia" w:cstheme="majorBidi"/>
      <w:bCs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rsid w:val="00934A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Espanhol">
    <w:name w:val="Cit Espanhol"/>
    <w:basedOn w:val="Normal"/>
    <w:next w:val="Normal"/>
    <w:link w:val="CitEspanholChar"/>
    <w:rsid w:val="000D6009"/>
    <w:rPr>
      <w:i/>
      <w:lang w:val="es-ES_tradnl"/>
    </w:rPr>
  </w:style>
  <w:style w:type="character" w:customStyle="1" w:styleId="Ttulo2Char">
    <w:name w:val="Título 2 Char"/>
    <w:basedOn w:val="Fontepargpadro"/>
    <w:link w:val="Ttulo2"/>
    <w:uiPriority w:val="9"/>
    <w:rsid w:val="003D3FF1"/>
    <w:rPr>
      <w:rFonts w:eastAsiaTheme="majorEastAsia" w:cstheme="majorBidi"/>
      <w:bCs/>
      <w:szCs w:val="26"/>
    </w:rPr>
  </w:style>
  <w:style w:type="paragraph" w:styleId="Citao">
    <w:name w:val="Quote"/>
    <w:basedOn w:val="Normal"/>
    <w:next w:val="Normal"/>
    <w:link w:val="CitaoChar"/>
    <w:uiPriority w:val="29"/>
    <w:qFormat/>
    <w:rsid w:val="000612AB"/>
    <w:pPr>
      <w:spacing w:line="240" w:lineRule="auto"/>
      <w:ind w:left="1134" w:firstLine="0"/>
    </w:pPr>
    <w:rPr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0612AB"/>
    <w:rPr>
      <w:iCs/>
      <w:color w:val="000000" w:themeColor="text1"/>
      <w:sz w:val="20"/>
    </w:rPr>
  </w:style>
  <w:style w:type="paragraph" w:customStyle="1" w:styleId="CitFrancs">
    <w:name w:val="Cit Francês"/>
    <w:basedOn w:val="CitEspanhol"/>
    <w:next w:val="Normal"/>
    <w:link w:val="CitFrancsChar"/>
    <w:rsid w:val="00B32F9F"/>
    <w:rPr>
      <w:lang w:val="fr-FR"/>
    </w:rPr>
  </w:style>
  <w:style w:type="character" w:customStyle="1" w:styleId="CitEspanholChar">
    <w:name w:val="Cit Espanhol Char"/>
    <w:basedOn w:val="Fontepargpadro"/>
    <w:link w:val="CitEspanhol"/>
    <w:rsid w:val="000D6009"/>
    <w:rPr>
      <w:i/>
      <w:lang w:val="es-ES_tradnl"/>
    </w:rPr>
  </w:style>
  <w:style w:type="character" w:customStyle="1" w:styleId="CitFrancsChar">
    <w:name w:val="Cit Francês Char"/>
    <w:basedOn w:val="CitEspanholChar"/>
    <w:link w:val="CitFrancs"/>
    <w:rsid w:val="00543095"/>
    <w:rPr>
      <w:i/>
      <w:lang w:val="es-ES_tradnl"/>
    </w:rPr>
  </w:style>
  <w:style w:type="character" w:customStyle="1" w:styleId="Ttulo1Char">
    <w:name w:val="Título 1 Char"/>
    <w:basedOn w:val="Fontepargpadro"/>
    <w:link w:val="Ttulo1"/>
    <w:uiPriority w:val="9"/>
    <w:rsid w:val="0036215D"/>
    <w:rPr>
      <w:rFonts w:eastAsiaTheme="majorEastAsia" w:cstheme="majorBidi"/>
      <w:bCs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967BA"/>
    <w:pPr>
      <w:spacing w:line="276" w:lineRule="auto"/>
      <w:jc w:val="left"/>
      <w:outlineLvl w:val="9"/>
    </w:pPr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6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7BA"/>
    <w:rPr>
      <w:rFonts w:ascii="Tahoma" w:hAnsi="Tahoma" w:cs="Tahoma"/>
      <w:sz w:val="16"/>
      <w:szCs w:val="16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F02A8"/>
    <w:pPr>
      <w:widowControl w:val="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F02A8"/>
    <w:pPr>
      <w:widowControl w:val="0"/>
      <w:ind w:firstLine="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F02A8"/>
    <w:pPr>
      <w:ind w:firstLine="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F02A8"/>
    <w:pPr>
      <w:ind w:firstLine="0"/>
    </w:pPr>
  </w:style>
  <w:style w:type="character" w:customStyle="1" w:styleId="Ttulo3Char">
    <w:name w:val="Título 3 Char"/>
    <w:basedOn w:val="Fontepargpadro"/>
    <w:link w:val="Ttulo3"/>
    <w:uiPriority w:val="9"/>
    <w:rsid w:val="0036215D"/>
    <w:rPr>
      <w:rFonts w:eastAsiaTheme="majorEastAsia" w:cstheme="majorBidi"/>
      <w:bCs/>
    </w:rPr>
  </w:style>
  <w:style w:type="character" w:customStyle="1" w:styleId="Ttulo4Char">
    <w:name w:val="Título 4 Char"/>
    <w:basedOn w:val="Fontepargpadro"/>
    <w:link w:val="Ttulo4"/>
    <w:uiPriority w:val="9"/>
    <w:rsid w:val="003D3FF1"/>
    <w:rPr>
      <w:rFonts w:eastAsiaTheme="majorEastAsia" w:cstheme="majorBidi"/>
      <w:bCs/>
      <w:iCs/>
    </w:rPr>
  </w:style>
  <w:style w:type="character" w:customStyle="1" w:styleId="Ttulo5Char">
    <w:name w:val="Título 5 Char"/>
    <w:basedOn w:val="Fontepargpadro"/>
    <w:link w:val="Ttulo5"/>
    <w:uiPriority w:val="9"/>
    <w:rsid w:val="00934AB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9018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9018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901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falmeida\Desktop\Dot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A866E-4E1F-4CD2-8DCA-32A9215F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0</TotalTime>
  <Pages>3</Pages>
  <Words>740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do Estado do Espírito Santo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PGE</dc:creator>
  <cp:keywords/>
  <dc:description/>
  <cp:lastModifiedBy>Pericles Ferreira de Almeida</cp:lastModifiedBy>
  <cp:revision>2</cp:revision>
  <dcterms:created xsi:type="dcterms:W3CDTF">2017-03-20T16:03:00Z</dcterms:created>
  <dcterms:modified xsi:type="dcterms:W3CDTF">2017-03-20T16:03:00Z</dcterms:modified>
</cp:coreProperties>
</file>