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A5A02" w14:textId="77777777" w:rsidR="006744F5" w:rsidRPr="000E4F87" w:rsidRDefault="006744F5" w:rsidP="00EB1BCA">
      <w:pPr>
        <w:pStyle w:val="TextosemFormatao"/>
        <w:widowControl w:val="0"/>
        <w:spacing w:line="360" w:lineRule="auto"/>
        <w:jc w:val="center"/>
        <w:rPr>
          <w:rFonts w:ascii="Trebuchet MS" w:hAnsi="Trebuchet MS" w:cs="Times New Roman"/>
          <w:b/>
          <w:sz w:val="22"/>
          <w:szCs w:val="22"/>
        </w:rPr>
      </w:pPr>
    </w:p>
    <w:p w14:paraId="53DBC6CF" w14:textId="2BE0871A" w:rsidR="00EB1BCA" w:rsidRPr="000E4F87" w:rsidRDefault="00EB1BCA" w:rsidP="00EB1BCA">
      <w:pPr>
        <w:pStyle w:val="TextosemFormatao"/>
        <w:widowControl w:val="0"/>
        <w:spacing w:line="360" w:lineRule="auto"/>
        <w:jc w:val="center"/>
        <w:rPr>
          <w:rFonts w:ascii="Trebuchet MS" w:hAnsi="Trebuchet MS" w:cs="Times New Roman"/>
          <w:b/>
          <w:sz w:val="22"/>
          <w:szCs w:val="22"/>
        </w:rPr>
      </w:pPr>
      <w:r w:rsidRPr="000E4F87">
        <w:rPr>
          <w:rFonts w:ascii="Trebuchet MS" w:hAnsi="Trebuchet MS" w:cs="Times New Roman"/>
          <w:b/>
          <w:sz w:val="22"/>
          <w:szCs w:val="22"/>
        </w:rPr>
        <w:t>ACÓRDÃO</w:t>
      </w:r>
      <w:r w:rsidR="0075183D" w:rsidRPr="000E4F87">
        <w:rPr>
          <w:rFonts w:ascii="Trebuchet MS" w:hAnsi="Trebuchet MS" w:cs="Times New Roman"/>
          <w:b/>
          <w:sz w:val="22"/>
          <w:szCs w:val="22"/>
        </w:rPr>
        <w:t xml:space="preserve"> CPGE</w:t>
      </w:r>
      <w:r w:rsidRPr="000E4F87">
        <w:rPr>
          <w:rFonts w:ascii="Trebuchet MS" w:hAnsi="Trebuchet MS" w:cs="Times New Roman"/>
          <w:b/>
          <w:sz w:val="22"/>
          <w:szCs w:val="22"/>
        </w:rPr>
        <w:t xml:space="preserve"> Nº</w:t>
      </w:r>
      <w:r w:rsidR="00D5238E" w:rsidRPr="000E4F87">
        <w:rPr>
          <w:rFonts w:ascii="Trebuchet MS" w:hAnsi="Trebuchet MS" w:cs="Times New Roman"/>
          <w:b/>
          <w:sz w:val="22"/>
          <w:szCs w:val="22"/>
        </w:rPr>
        <w:t xml:space="preserve"> </w:t>
      </w:r>
      <w:r w:rsidR="00AF39B7">
        <w:rPr>
          <w:rFonts w:ascii="Trebuchet MS" w:hAnsi="Trebuchet MS" w:cs="Times New Roman"/>
          <w:b/>
          <w:sz w:val="22"/>
          <w:szCs w:val="22"/>
        </w:rPr>
        <w:t>0</w:t>
      </w:r>
      <w:r w:rsidR="00D5243A">
        <w:rPr>
          <w:rFonts w:ascii="Trebuchet MS" w:hAnsi="Trebuchet MS" w:cs="Times New Roman"/>
          <w:b/>
          <w:sz w:val="22"/>
          <w:szCs w:val="22"/>
        </w:rPr>
        <w:t>02</w:t>
      </w:r>
      <w:r w:rsidRPr="000E4F87">
        <w:rPr>
          <w:rFonts w:ascii="Trebuchet MS" w:hAnsi="Trebuchet MS" w:cs="Times New Roman"/>
          <w:b/>
          <w:sz w:val="22"/>
          <w:szCs w:val="22"/>
        </w:rPr>
        <w:t>/20</w:t>
      </w:r>
      <w:r w:rsidR="00C052B8">
        <w:rPr>
          <w:rFonts w:ascii="Trebuchet MS" w:hAnsi="Trebuchet MS" w:cs="Times New Roman"/>
          <w:b/>
          <w:sz w:val="22"/>
          <w:szCs w:val="22"/>
        </w:rPr>
        <w:t>21</w:t>
      </w:r>
    </w:p>
    <w:p w14:paraId="3166C300" w14:textId="77777777" w:rsidR="005D011B" w:rsidRPr="000E4F87" w:rsidRDefault="005D011B" w:rsidP="001055AD">
      <w:pPr>
        <w:spacing w:line="360" w:lineRule="auto"/>
        <w:ind w:left="2552"/>
        <w:jc w:val="both"/>
        <w:rPr>
          <w:rFonts w:ascii="Trebuchet MS" w:hAnsi="Trebuchet MS"/>
          <w:b/>
        </w:rPr>
      </w:pPr>
    </w:p>
    <w:p w14:paraId="378CEAE9" w14:textId="11B9DCEC" w:rsidR="009C3F91" w:rsidRPr="000E4F87" w:rsidRDefault="00B4626F" w:rsidP="00745468">
      <w:pPr>
        <w:spacing w:after="120" w:line="360" w:lineRule="auto"/>
        <w:ind w:left="2552"/>
        <w:jc w:val="both"/>
        <w:rPr>
          <w:rFonts w:ascii="Trebuchet MS" w:hAnsi="Trebuchet MS"/>
          <w:b/>
        </w:rPr>
      </w:pPr>
      <w:r w:rsidRPr="000E4F87">
        <w:rPr>
          <w:rFonts w:ascii="Trebuchet MS" w:hAnsi="Trebuchet MS"/>
          <w:b/>
        </w:rPr>
        <w:t xml:space="preserve">DIREITO </w:t>
      </w:r>
      <w:r w:rsidR="009D3F43">
        <w:rPr>
          <w:rFonts w:ascii="Trebuchet MS" w:hAnsi="Trebuchet MS"/>
          <w:b/>
        </w:rPr>
        <w:t>CONSTITUCIONAL</w:t>
      </w:r>
      <w:r w:rsidR="00FA13CD" w:rsidRPr="000E4F87">
        <w:rPr>
          <w:rFonts w:ascii="Trebuchet MS" w:hAnsi="Trebuchet MS"/>
          <w:b/>
        </w:rPr>
        <w:t xml:space="preserve">. </w:t>
      </w:r>
      <w:r w:rsidR="009D3F43">
        <w:rPr>
          <w:rFonts w:ascii="Trebuchet MS" w:hAnsi="Trebuchet MS"/>
          <w:b/>
        </w:rPr>
        <w:t>ADVOGADOS DO IPAJM. INEXISTÊNCIA DE LEGITIMAÇÃO CONSTITUCIONAL PARA REPRESENTA</w:t>
      </w:r>
      <w:r w:rsidR="00A4213A">
        <w:rPr>
          <w:rFonts w:ascii="Trebuchet MS" w:hAnsi="Trebuchet MS"/>
          <w:b/>
        </w:rPr>
        <w:t>ÇÃO JUDICIAL E CONSULTORIA JURÍ</w:t>
      </w:r>
      <w:r w:rsidR="009D3F43">
        <w:rPr>
          <w:rFonts w:ascii="Trebuchet MS" w:hAnsi="Trebuchet MS"/>
          <w:b/>
        </w:rPr>
        <w:t xml:space="preserve">DICA DA AUTARQUIA. PESSOAS ESTRANHAS AOS QUADROS DA PROCURADORIA-GERAL DO ESTADO. AFRONTA AO PRINCÍPIO </w:t>
      </w:r>
      <w:r w:rsidR="00A4213A">
        <w:rPr>
          <w:rFonts w:ascii="Trebuchet MS" w:hAnsi="Trebuchet MS"/>
          <w:b/>
        </w:rPr>
        <w:t xml:space="preserve">CONSTITUCIONAL </w:t>
      </w:r>
      <w:r w:rsidR="009D3F43">
        <w:rPr>
          <w:rFonts w:ascii="Trebuchet MS" w:hAnsi="Trebuchet MS"/>
          <w:b/>
        </w:rPr>
        <w:t xml:space="preserve">DA UNICIDADE DA REPRESENTAÇÃO. ENTENDIMENTO PACÍFICO DO STF. </w:t>
      </w:r>
      <w:r w:rsidR="00A4213A">
        <w:rPr>
          <w:rFonts w:ascii="Trebuchet MS" w:hAnsi="Trebuchet MS"/>
          <w:b/>
        </w:rPr>
        <w:t xml:space="preserve">INAPLICABILIDADE DO ART. 69 DO ADCT. </w:t>
      </w:r>
      <w:r w:rsidR="009D3F43">
        <w:rPr>
          <w:rFonts w:ascii="Trebuchet MS" w:hAnsi="Trebuchet MS"/>
          <w:b/>
        </w:rPr>
        <w:t xml:space="preserve">SITUAÇÃO DE MANIFESTA INCONSTITUCIONALIDADE. </w:t>
      </w:r>
      <w:r w:rsidR="00A4213A">
        <w:rPr>
          <w:rFonts w:ascii="Trebuchet MS" w:hAnsi="Trebuchet MS"/>
          <w:b/>
        </w:rPr>
        <w:t>R</w:t>
      </w:r>
      <w:r w:rsidR="009D3F43">
        <w:rPr>
          <w:rFonts w:ascii="Trebuchet MS" w:hAnsi="Trebuchet MS"/>
          <w:b/>
        </w:rPr>
        <w:t xml:space="preserve">EPRESENTAÇÃO AO EXMO. PROCURADOR-GERAL </w:t>
      </w:r>
      <w:r w:rsidR="00A4213A">
        <w:rPr>
          <w:rFonts w:ascii="Trebuchet MS" w:hAnsi="Trebuchet MS"/>
          <w:b/>
        </w:rPr>
        <w:t xml:space="preserve">PARA </w:t>
      </w:r>
      <w:r w:rsidR="00127711">
        <w:rPr>
          <w:rFonts w:ascii="Trebuchet MS" w:hAnsi="Trebuchet MS"/>
          <w:b/>
        </w:rPr>
        <w:t xml:space="preserve">BUSCAR A </w:t>
      </w:r>
      <w:r w:rsidR="00A4213A">
        <w:rPr>
          <w:rFonts w:ascii="Trebuchet MS" w:hAnsi="Trebuchet MS"/>
          <w:b/>
        </w:rPr>
        <w:t>CORREÇÃO DO VÍCIO JUNTO AO EXMO. GOVERNADOR DO ESTADO</w:t>
      </w:r>
      <w:r w:rsidR="009D3F43">
        <w:rPr>
          <w:rFonts w:ascii="Trebuchet MS" w:hAnsi="Trebuchet MS"/>
          <w:b/>
        </w:rPr>
        <w:t xml:space="preserve">. AUSÊNCIA DE LEGITIMIDADE </w:t>
      </w:r>
      <w:r w:rsidR="00A4213A">
        <w:rPr>
          <w:rFonts w:ascii="Trebuchet MS" w:hAnsi="Trebuchet MS"/>
          <w:b/>
        </w:rPr>
        <w:t xml:space="preserve">DOS ADVOGADOS DO IPAJM </w:t>
      </w:r>
      <w:r w:rsidR="009D3F43">
        <w:rPr>
          <w:rFonts w:ascii="Trebuchet MS" w:hAnsi="Trebuchet MS"/>
          <w:b/>
        </w:rPr>
        <w:t>PARA COBRANÇA</w:t>
      </w:r>
      <w:r w:rsidR="00A4213A">
        <w:rPr>
          <w:rFonts w:ascii="Trebuchet MS" w:hAnsi="Trebuchet MS"/>
          <w:b/>
        </w:rPr>
        <w:t xml:space="preserve">, EM NOME PRÓPRIO, </w:t>
      </w:r>
      <w:r w:rsidR="009D3F43">
        <w:rPr>
          <w:rFonts w:ascii="Trebuchet MS" w:hAnsi="Trebuchet MS"/>
          <w:b/>
        </w:rPr>
        <w:t>DOS HONORÁRIOS DE SUCUMBÊNCIA. NECESSIDADE DE DEPÓSITO, EM CONTA ESPECÍFICA, DOS VALORES ARRECA</w:t>
      </w:r>
      <w:r w:rsidR="00551BE9">
        <w:rPr>
          <w:rFonts w:ascii="Trebuchet MS" w:hAnsi="Trebuchet MS"/>
          <w:b/>
        </w:rPr>
        <w:t>DA</w:t>
      </w:r>
      <w:r w:rsidR="009D3F43">
        <w:rPr>
          <w:rFonts w:ascii="Trebuchet MS" w:hAnsi="Trebuchet MS"/>
          <w:b/>
        </w:rPr>
        <w:t xml:space="preserve">DOS A ESTE TÍTULO, QUE SÓ PODERÃO SER PARTILHADOS QUANDO, E NA FORMA, QUE VIER A SER ESTABELECIDA EM FUTURA LEI. </w:t>
      </w:r>
    </w:p>
    <w:p w14:paraId="7F7676FB" w14:textId="2624A9F6" w:rsidR="00A4213A" w:rsidRDefault="009A64A3" w:rsidP="00A4213A">
      <w:pPr>
        <w:pStyle w:val="NormalWeb"/>
        <w:shd w:val="clear" w:color="auto" w:fill="FFFFFF"/>
        <w:spacing w:beforeLines="120" w:before="288" w:after="120" w:line="360" w:lineRule="auto"/>
        <w:ind w:left="2552"/>
        <w:jc w:val="both"/>
        <w:rPr>
          <w:rFonts w:ascii="Trebuchet MS" w:hAnsi="Trebuchet MS"/>
          <w:color w:val="000000"/>
        </w:rPr>
      </w:pPr>
      <w:r>
        <w:rPr>
          <w:rFonts w:ascii="Trebuchet MS" w:hAnsi="Trebuchet MS"/>
          <w:color w:val="000000"/>
        </w:rPr>
        <w:t xml:space="preserve">1. </w:t>
      </w:r>
      <w:r w:rsidR="00A4213A" w:rsidRPr="00A4213A">
        <w:rPr>
          <w:rFonts w:ascii="Trebuchet MS" w:hAnsi="Trebuchet MS"/>
          <w:color w:val="000000"/>
        </w:rPr>
        <w:t>Os advogados do IPAJM</w:t>
      </w:r>
      <w:r w:rsidR="00A4213A">
        <w:rPr>
          <w:rFonts w:ascii="Trebuchet MS" w:hAnsi="Trebuchet MS"/>
          <w:color w:val="000000"/>
        </w:rPr>
        <w:t xml:space="preserve">, na medida em que estranhos aos quadros da Procuradoria-Geral do Estado, </w:t>
      </w:r>
      <w:r w:rsidR="00A4213A" w:rsidRPr="00A4213A">
        <w:rPr>
          <w:rFonts w:ascii="Trebuchet MS" w:hAnsi="Trebuchet MS"/>
          <w:color w:val="000000"/>
        </w:rPr>
        <w:t>não possuem legitimação constitucional para</w:t>
      </w:r>
      <w:r w:rsidR="00A4213A">
        <w:rPr>
          <w:rFonts w:ascii="Trebuchet MS" w:hAnsi="Trebuchet MS"/>
          <w:color w:val="000000"/>
        </w:rPr>
        <w:t xml:space="preserve"> </w:t>
      </w:r>
      <w:r w:rsidR="00A4213A" w:rsidRPr="00A4213A">
        <w:rPr>
          <w:rFonts w:ascii="Trebuchet MS" w:hAnsi="Trebuchet MS"/>
          <w:color w:val="000000"/>
        </w:rPr>
        <w:t>prestar consultoria jurídica e realizar a representação judicial da</w:t>
      </w:r>
      <w:r w:rsidR="00A4213A">
        <w:rPr>
          <w:rFonts w:ascii="Trebuchet MS" w:hAnsi="Trebuchet MS"/>
          <w:color w:val="000000"/>
        </w:rPr>
        <w:t xml:space="preserve"> </w:t>
      </w:r>
      <w:r w:rsidR="00A4213A" w:rsidRPr="00A4213A">
        <w:rPr>
          <w:rFonts w:ascii="Trebuchet MS" w:hAnsi="Trebuchet MS"/>
          <w:color w:val="000000"/>
        </w:rPr>
        <w:t xml:space="preserve">autarquia. </w:t>
      </w:r>
      <w:r w:rsidR="00127711">
        <w:rPr>
          <w:rFonts w:ascii="Trebuchet MS" w:hAnsi="Trebuchet MS"/>
          <w:color w:val="000000"/>
        </w:rPr>
        <w:t>Trata-se de a</w:t>
      </w:r>
      <w:r w:rsidR="00A4213A">
        <w:rPr>
          <w:rFonts w:ascii="Trebuchet MS" w:hAnsi="Trebuchet MS"/>
          <w:color w:val="000000"/>
        </w:rPr>
        <w:t xml:space="preserve">fronta ao Princípio da Unidade de Representação, </w:t>
      </w:r>
      <w:r w:rsidR="00127711">
        <w:rPr>
          <w:rFonts w:ascii="Trebuchet MS" w:hAnsi="Trebuchet MS"/>
          <w:color w:val="000000"/>
        </w:rPr>
        <w:t xml:space="preserve">disposto </w:t>
      </w:r>
      <w:r w:rsidR="00A4213A">
        <w:rPr>
          <w:rFonts w:ascii="Trebuchet MS" w:hAnsi="Trebuchet MS"/>
          <w:color w:val="000000"/>
        </w:rPr>
        <w:t>no art. 132 da Constituição Federal</w:t>
      </w:r>
      <w:r w:rsidR="00127711">
        <w:rPr>
          <w:rFonts w:ascii="Trebuchet MS" w:hAnsi="Trebuchet MS"/>
          <w:color w:val="000000"/>
        </w:rPr>
        <w:t>, conforme entendimento pacífico do STF</w:t>
      </w:r>
      <w:r w:rsidR="00A4213A">
        <w:rPr>
          <w:rFonts w:ascii="Trebuchet MS" w:hAnsi="Trebuchet MS"/>
          <w:color w:val="000000"/>
        </w:rPr>
        <w:t xml:space="preserve">, declarado em diversas </w:t>
      </w:r>
      <w:proofErr w:type="spellStart"/>
      <w:r w:rsidR="00127711">
        <w:rPr>
          <w:rFonts w:ascii="Trebuchet MS" w:hAnsi="Trebuchet MS"/>
          <w:color w:val="000000"/>
        </w:rPr>
        <w:t>ADI´s</w:t>
      </w:r>
      <w:proofErr w:type="spellEnd"/>
      <w:r w:rsidR="00A4213A">
        <w:rPr>
          <w:rFonts w:ascii="Trebuchet MS" w:hAnsi="Trebuchet MS"/>
          <w:color w:val="000000"/>
        </w:rPr>
        <w:t xml:space="preserve">, dentre elas: ADI 5109-ES, </w:t>
      </w:r>
      <w:r w:rsidR="00A4213A" w:rsidRPr="00A4213A">
        <w:rPr>
          <w:rFonts w:ascii="Trebuchet MS" w:hAnsi="Trebuchet MS"/>
          <w:color w:val="000000"/>
        </w:rPr>
        <w:t>ADI 5262/RR</w:t>
      </w:r>
      <w:r w:rsidR="00A4213A">
        <w:rPr>
          <w:rFonts w:ascii="Trebuchet MS" w:hAnsi="Trebuchet MS"/>
          <w:color w:val="000000"/>
        </w:rPr>
        <w:t>,</w:t>
      </w:r>
      <w:r w:rsidR="00A4213A" w:rsidRPr="00A4213A">
        <w:rPr>
          <w:rFonts w:ascii="Trebuchet MS" w:hAnsi="Trebuchet MS"/>
          <w:color w:val="000000"/>
        </w:rPr>
        <w:t xml:space="preserve"> ADI 5215/GO</w:t>
      </w:r>
      <w:r w:rsidR="00A4213A">
        <w:rPr>
          <w:rFonts w:ascii="Trebuchet MS" w:hAnsi="Trebuchet MS"/>
          <w:color w:val="000000"/>
        </w:rPr>
        <w:t>,</w:t>
      </w:r>
      <w:r w:rsidR="00A4213A" w:rsidRPr="00A4213A">
        <w:rPr>
          <w:rFonts w:ascii="Trebuchet MS" w:hAnsi="Trebuchet MS"/>
          <w:color w:val="000000"/>
        </w:rPr>
        <w:t xml:space="preserve"> ADI</w:t>
      </w:r>
      <w:r w:rsidR="00A4213A">
        <w:rPr>
          <w:rFonts w:ascii="Trebuchet MS" w:hAnsi="Trebuchet MS"/>
          <w:color w:val="000000"/>
        </w:rPr>
        <w:t xml:space="preserve"> </w:t>
      </w:r>
      <w:r w:rsidR="00A4213A" w:rsidRPr="00A4213A">
        <w:rPr>
          <w:rFonts w:ascii="Trebuchet MS" w:hAnsi="Trebuchet MS"/>
          <w:color w:val="000000"/>
        </w:rPr>
        <w:t>4449/AL e ADI 825/AP</w:t>
      </w:r>
      <w:r w:rsidR="00A4213A">
        <w:rPr>
          <w:rFonts w:ascii="Trebuchet MS" w:hAnsi="Trebuchet MS"/>
          <w:color w:val="000000"/>
        </w:rPr>
        <w:t>.</w:t>
      </w:r>
    </w:p>
    <w:p w14:paraId="3E9FEEE0" w14:textId="22123460" w:rsidR="00A4213A" w:rsidRDefault="00A4213A" w:rsidP="00917495">
      <w:pPr>
        <w:pStyle w:val="NormalWeb"/>
        <w:shd w:val="clear" w:color="auto" w:fill="FFFFFF"/>
        <w:spacing w:beforeLines="120" w:before="288" w:after="120" w:line="360" w:lineRule="auto"/>
        <w:ind w:left="2552"/>
        <w:jc w:val="both"/>
        <w:rPr>
          <w:rFonts w:ascii="Trebuchet MS" w:hAnsi="Trebuchet MS"/>
          <w:color w:val="000000"/>
        </w:rPr>
      </w:pPr>
      <w:r>
        <w:rPr>
          <w:rFonts w:ascii="Trebuchet MS" w:hAnsi="Trebuchet MS"/>
          <w:color w:val="000000"/>
        </w:rPr>
        <w:t xml:space="preserve">2. </w:t>
      </w:r>
      <w:r w:rsidR="00917495">
        <w:rPr>
          <w:rFonts w:ascii="Trebuchet MS" w:hAnsi="Trebuchet MS"/>
          <w:color w:val="000000"/>
        </w:rPr>
        <w:t>O</w:t>
      </w:r>
      <w:r>
        <w:rPr>
          <w:rFonts w:ascii="Trebuchet MS" w:hAnsi="Trebuchet MS"/>
          <w:color w:val="000000"/>
        </w:rPr>
        <w:t xml:space="preserve"> art. 69 do ADCT</w:t>
      </w:r>
      <w:r w:rsidR="00917495">
        <w:rPr>
          <w:rFonts w:ascii="Trebuchet MS" w:hAnsi="Trebuchet MS"/>
          <w:color w:val="000000"/>
        </w:rPr>
        <w:t>, que permitiu, em caráter excepcional, a manutenção das “</w:t>
      </w:r>
      <w:r w:rsidR="00917495" w:rsidRPr="00917495">
        <w:rPr>
          <w:rFonts w:ascii="Trebuchet MS" w:hAnsi="Trebuchet MS"/>
          <w:color w:val="000000"/>
        </w:rPr>
        <w:t>consultorias jurídicas</w:t>
      </w:r>
      <w:r w:rsidR="00917495">
        <w:rPr>
          <w:rFonts w:ascii="Trebuchet MS" w:hAnsi="Trebuchet MS"/>
          <w:color w:val="000000"/>
        </w:rPr>
        <w:t xml:space="preserve">” </w:t>
      </w:r>
      <w:r w:rsidR="00917495" w:rsidRPr="00917495">
        <w:rPr>
          <w:rFonts w:ascii="Trebuchet MS" w:hAnsi="Trebuchet MS"/>
          <w:color w:val="000000"/>
        </w:rPr>
        <w:t xml:space="preserve">separadas de suas </w:t>
      </w:r>
      <w:r w:rsidR="00917495" w:rsidRPr="00917495">
        <w:rPr>
          <w:rFonts w:ascii="Trebuchet MS" w:hAnsi="Trebuchet MS"/>
          <w:color w:val="000000"/>
        </w:rPr>
        <w:lastRenderedPageBreak/>
        <w:t>Procuradorias-Gerais, desde</w:t>
      </w:r>
      <w:r w:rsidR="00917495">
        <w:rPr>
          <w:rFonts w:ascii="Trebuchet MS" w:hAnsi="Trebuchet MS"/>
          <w:color w:val="000000"/>
        </w:rPr>
        <w:t xml:space="preserve"> </w:t>
      </w:r>
      <w:r w:rsidR="00917495" w:rsidRPr="00917495">
        <w:rPr>
          <w:rFonts w:ascii="Trebuchet MS" w:hAnsi="Trebuchet MS"/>
          <w:color w:val="000000"/>
        </w:rPr>
        <w:t>que, na data da promulgação da Constituição, tenham órgãos</w:t>
      </w:r>
      <w:r w:rsidR="00917495">
        <w:rPr>
          <w:rFonts w:ascii="Trebuchet MS" w:hAnsi="Trebuchet MS"/>
          <w:color w:val="000000"/>
        </w:rPr>
        <w:t xml:space="preserve"> </w:t>
      </w:r>
      <w:r w:rsidR="00917495" w:rsidRPr="00917495">
        <w:rPr>
          <w:rFonts w:ascii="Trebuchet MS" w:hAnsi="Trebuchet MS"/>
          <w:color w:val="000000"/>
        </w:rPr>
        <w:t>distintos para as respectivas funções</w:t>
      </w:r>
      <w:r w:rsidR="00917495">
        <w:rPr>
          <w:rFonts w:ascii="Trebuchet MS" w:hAnsi="Trebuchet MS"/>
          <w:color w:val="000000"/>
        </w:rPr>
        <w:t xml:space="preserve">, não se aplica ao IPAJM. Em primeiro lugar, porque a expressão “consultorias jurídicas”, em sendo norma de exceção, não pode ser alargada para albergar, também, a representação judicial (ADI 145). Em segundo lugar, porque </w:t>
      </w:r>
      <w:r w:rsidR="00917495" w:rsidRPr="00917495">
        <w:rPr>
          <w:rFonts w:ascii="Trebuchet MS" w:hAnsi="Trebuchet MS"/>
          <w:color w:val="000000"/>
        </w:rPr>
        <w:t>a exceção prevista no</w:t>
      </w:r>
      <w:r w:rsidR="00917495">
        <w:rPr>
          <w:rFonts w:ascii="Trebuchet MS" w:hAnsi="Trebuchet MS"/>
          <w:color w:val="000000"/>
        </w:rPr>
        <w:t xml:space="preserve"> </w:t>
      </w:r>
      <w:r w:rsidR="00917495" w:rsidRPr="00917495">
        <w:rPr>
          <w:rFonts w:ascii="Trebuchet MS" w:hAnsi="Trebuchet MS"/>
          <w:color w:val="000000"/>
        </w:rPr>
        <w:t>art. 19 do ADCT deve ser direcionada a situações concretas do passado, com</w:t>
      </w:r>
      <w:r w:rsidR="00917495">
        <w:rPr>
          <w:rFonts w:ascii="Trebuchet MS" w:hAnsi="Trebuchet MS"/>
          <w:color w:val="000000"/>
        </w:rPr>
        <w:t xml:space="preserve"> </w:t>
      </w:r>
      <w:r w:rsidR="00917495" w:rsidRPr="00917495">
        <w:rPr>
          <w:rFonts w:ascii="Trebuchet MS" w:hAnsi="Trebuchet MS"/>
          <w:color w:val="000000"/>
        </w:rPr>
        <w:t>escopo de assegurar a manutenção momentânea da atividade de assessoria</w:t>
      </w:r>
      <w:r w:rsidR="00917495">
        <w:rPr>
          <w:rFonts w:ascii="Trebuchet MS" w:hAnsi="Trebuchet MS"/>
          <w:color w:val="000000"/>
        </w:rPr>
        <w:t xml:space="preserve"> </w:t>
      </w:r>
      <w:r w:rsidR="00917495" w:rsidRPr="00917495">
        <w:rPr>
          <w:rFonts w:ascii="Trebuchet MS" w:hAnsi="Trebuchet MS"/>
          <w:color w:val="000000"/>
        </w:rPr>
        <w:t>jurídica dos Estados-membros, até a estruturação das respectivas Procuradorias</w:t>
      </w:r>
      <w:r w:rsidR="00917495">
        <w:rPr>
          <w:rFonts w:ascii="Trebuchet MS" w:hAnsi="Trebuchet MS"/>
          <w:color w:val="000000"/>
        </w:rPr>
        <w:t>-</w:t>
      </w:r>
      <w:r w:rsidR="00917495" w:rsidRPr="00917495">
        <w:rPr>
          <w:rFonts w:ascii="Trebuchet MS" w:hAnsi="Trebuchet MS"/>
          <w:color w:val="000000"/>
        </w:rPr>
        <w:t xml:space="preserve">Gerais. </w:t>
      </w:r>
      <w:r w:rsidR="00917495">
        <w:rPr>
          <w:rFonts w:ascii="Trebuchet MS" w:hAnsi="Trebuchet MS"/>
          <w:color w:val="000000"/>
        </w:rPr>
        <w:t xml:space="preserve">Trata-se de </w:t>
      </w:r>
      <w:r w:rsidR="00917495" w:rsidRPr="00917495">
        <w:rPr>
          <w:rFonts w:ascii="Trebuchet MS" w:hAnsi="Trebuchet MS"/>
          <w:color w:val="000000"/>
        </w:rPr>
        <w:t xml:space="preserve">disposição </w:t>
      </w:r>
      <w:r w:rsidR="00917495">
        <w:rPr>
          <w:rFonts w:ascii="Trebuchet MS" w:hAnsi="Trebuchet MS"/>
          <w:color w:val="000000"/>
        </w:rPr>
        <w:t xml:space="preserve">que </w:t>
      </w:r>
      <w:r w:rsidR="00917495" w:rsidRPr="00917495">
        <w:rPr>
          <w:rFonts w:ascii="Trebuchet MS" w:hAnsi="Trebuchet MS"/>
          <w:color w:val="000000"/>
        </w:rPr>
        <w:t>se reveste de natureza transitória e excepcional,</w:t>
      </w:r>
      <w:r w:rsidR="00917495">
        <w:rPr>
          <w:rFonts w:ascii="Trebuchet MS" w:hAnsi="Trebuchet MS"/>
          <w:color w:val="000000"/>
        </w:rPr>
        <w:t xml:space="preserve"> </w:t>
      </w:r>
      <w:r w:rsidR="00917495" w:rsidRPr="00917495">
        <w:rPr>
          <w:rFonts w:ascii="Trebuchet MS" w:hAnsi="Trebuchet MS"/>
          <w:color w:val="000000"/>
        </w:rPr>
        <w:t>devendo ser interpretada restritivamente.</w:t>
      </w:r>
    </w:p>
    <w:p w14:paraId="51BA6E65" w14:textId="6C6C13ED" w:rsidR="00043942" w:rsidRDefault="00917495" w:rsidP="00917495">
      <w:pPr>
        <w:pStyle w:val="NormalWeb"/>
        <w:shd w:val="clear" w:color="auto" w:fill="FFFFFF"/>
        <w:spacing w:beforeLines="120" w:before="288" w:after="120" w:line="360" w:lineRule="auto"/>
        <w:ind w:left="2552"/>
        <w:jc w:val="both"/>
        <w:rPr>
          <w:rFonts w:ascii="Trebuchet MS" w:hAnsi="Trebuchet MS"/>
          <w:color w:val="000000"/>
        </w:rPr>
      </w:pPr>
      <w:r>
        <w:rPr>
          <w:rFonts w:ascii="Trebuchet MS" w:hAnsi="Trebuchet MS"/>
          <w:color w:val="000000"/>
        </w:rPr>
        <w:t xml:space="preserve">3. No caso do IPAJM, a </w:t>
      </w:r>
      <w:r w:rsidRPr="00917495">
        <w:rPr>
          <w:rFonts w:ascii="Trebuchet MS" w:hAnsi="Trebuchet MS"/>
          <w:color w:val="000000"/>
        </w:rPr>
        <w:t>autorização legal</w:t>
      </w:r>
      <w:r>
        <w:rPr>
          <w:rFonts w:ascii="Trebuchet MS" w:hAnsi="Trebuchet MS"/>
          <w:color w:val="000000"/>
        </w:rPr>
        <w:t xml:space="preserve"> </w:t>
      </w:r>
      <w:r w:rsidRPr="00917495">
        <w:rPr>
          <w:rFonts w:ascii="Trebuchet MS" w:hAnsi="Trebuchet MS"/>
          <w:color w:val="000000"/>
        </w:rPr>
        <w:t>para que os ocupantes do cargo de assistentes jurídicos representassem</w:t>
      </w:r>
      <w:r>
        <w:rPr>
          <w:rFonts w:ascii="Trebuchet MS" w:hAnsi="Trebuchet MS"/>
          <w:color w:val="000000"/>
        </w:rPr>
        <w:t xml:space="preserve"> </w:t>
      </w:r>
      <w:r w:rsidRPr="00917495">
        <w:rPr>
          <w:rFonts w:ascii="Trebuchet MS" w:hAnsi="Trebuchet MS"/>
          <w:color w:val="000000"/>
        </w:rPr>
        <w:t>judicialmente a autarquia, fora trazida apenas com a Lei Estadual nº 20/92, sendo</w:t>
      </w:r>
      <w:r>
        <w:rPr>
          <w:rFonts w:ascii="Trebuchet MS" w:hAnsi="Trebuchet MS"/>
          <w:color w:val="000000"/>
        </w:rPr>
        <w:t xml:space="preserve"> </w:t>
      </w:r>
      <w:r w:rsidRPr="00917495">
        <w:rPr>
          <w:rFonts w:ascii="Trebuchet MS" w:hAnsi="Trebuchet MS"/>
          <w:color w:val="000000"/>
        </w:rPr>
        <w:t>que a "Procuradoria Previdenciária" fora criada apenas através da Lei</w:t>
      </w:r>
      <w:r>
        <w:rPr>
          <w:rFonts w:ascii="Trebuchet MS" w:hAnsi="Trebuchet MS"/>
          <w:color w:val="000000"/>
        </w:rPr>
        <w:t xml:space="preserve"> </w:t>
      </w:r>
      <w:r w:rsidRPr="00917495">
        <w:rPr>
          <w:rFonts w:ascii="Trebuchet MS" w:hAnsi="Trebuchet MS"/>
          <w:color w:val="000000"/>
        </w:rPr>
        <w:t>Complementar nº 134/98.</w:t>
      </w:r>
      <w:r>
        <w:rPr>
          <w:rFonts w:ascii="Trebuchet MS" w:hAnsi="Trebuchet MS"/>
          <w:color w:val="000000"/>
        </w:rPr>
        <w:t xml:space="preserve"> Trata-se de </w:t>
      </w:r>
      <w:r w:rsidRPr="00917495">
        <w:rPr>
          <w:rFonts w:ascii="Trebuchet MS" w:hAnsi="Trebuchet MS"/>
          <w:color w:val="000000"/>
        </w:rPr>
        <w:t xml:space="preserve">grosseira violação </w:t>
      </w:r>
      <w:r>
        <w:rPr>
          <w:rFonts w:ascii="Trebuchet MS" w:hAnsi="Trebuchet MS"/>
          <w:color w:val="000000"/>
        </w:rPr>
        <w:t>a</w:t>
      </w:r>
      <w:r w:rsidRPr="00917495">
        <w:rPr>
          <w:rFonts w:ascii="Trebuchet MS" w:hAnsi="Trebuchet MS"/>
          <w:color w:val="000000"/>
        </w:rPr>
        <w:t>o art. 132</w:t>
      </w:r>
      <w:r>
        <w:rPr>
          <w:rFonts w:ascii="Trebuchet MS" w:hAnsi="Trebuchet MS"/>
          <w:color w:val="000000"/>
        </w:rPr>
        <w:t xml:space="preserve"> </w:t>
      </w:r>
      <w:r w:rsidRPr="00917495">
        <w:rPr>
          <w:rFonts w:ascii="Trebuchet MS" w:hAnsi="Trebuchet MS"/>
          <w:color w:val="000000"/>
        </w:rPr>
        <w:t>da Constituição</w:t>
      </w:r>
      <w:r>
        <w:rPr>
          <w:rFonts w:ascii="Trebuchet MS" w:hAnsi="Trebuchet MS"/>
          <w:color w:val="000000"/>
        </w:rPr>
        <w:t xml:space="preserve"> </w:t>
      </w:r>
      <w:r w:rsidRPr="00917495">
        <w:rPr>
          <w:rFonts w:ascii="Trebuchet MS" w:hAnsi="Trebuchet MS"/>
          <w:color w:val="000000"/>
        </w:rPr>
        <w:t>Federal, na medida em que a LC nº 88/96, em cumprimento ao referido desiderato</w:t>
      </w:r>
      <w:r>
        <w:rPr>
          <w:rFonts w:ascii="Trebuchet MS" w:hAnsi="Trebuchet MS"/>
          <w:color w:val="000000"/>
        </w:rPr>
        <w:t xml:space="preserve"> </w:t>
      </w:r>
      <w:r w:rsidRPr="00917495">
        <w:rPr>
          <w:rFonts w:ascii="Trebuchet MS" w:hAnsi="Trebuchet MS"/>
          <w:color w:val="000000"/>
        </w:rPr>
        <w:t>constitucional, já havia transferido à PGE/ES a consultoria e representação judicial</w:t>
      </w:r>
      <w:r>
        <w:rPr>
          <w:rFonts w:ascii="Trebuchet MS" w:hAnsi="Trebuchet MS"/>
          <w:color w:val="000000"/>
        </w:rPr>
        <w:t xml:space="preserve"> </w:t>
      </w:r>
      <w:r w:rsidRPr="00917495">
        <w:rPr>
          <w:rFonts w:ascii="Trebuchet MS" w:hAnsi="Trebuchet MS"/>
          <w:color w:val="000000"/>
        </w:rPr>
        <w:t xml:space="preserve">de todas as autarquias estaduais, </w:t>
      </w:r>
      <w:r w:rsidR="00127711">
        <w:rPr>
          <w:rFonts w:ascii="Trebuchet MS" w:hAnsi="Trebuchet MS"/>
          <w:color w:val="000000"/>
        </w:rPr>
        <w:t xml:space="preserve">dentre elas o IPAJM, criando os </w:t>
      </w:r>
      <w:r w:rsidRPr="00917495">
        <w:rPr>
          <w:rFonts w:ascii="Trebuchet MS" w:hAnsi="Trebuchet MS"/>
          <w:color w:val="000000"/>
        </w:rPr>
        <w:t>instrumentos para que isso fosse</w:t>
      </w:r>
      <w:r>
        <w:rPr>
          <w:rFonts w:ascii="Trebuchet MS" w:hAnsi="Trebuchet MS"/>
          <w:color w:val="000000"/>
        </w:rPr>
        <w:t xml:space="preserve"> </w:t>
      </w:r>
      <w:r w:rsidRPr="00917495">
        <w:rPr>
          <w:rFonts w:ascii="Trebuchet MS" w:hAnsi="Trebuchet MS"/>
          <w:color w:val="000000"/>
        </w:rPr>
        <w:t>possível</w:t>
      </w:r>
      <w:r>
        <w:rPr>
          <w:rFonts w:ascii="Trebuchet MS" w:hAnsi="Trebuchet MS"/>
          <w:color w:val="000000"/>
        </w:rPr>
        <w:t xml:space="preserve">. </w:t>
      </w:r>
      <w:r w:rsidR="00127711">
        <w:rPr>
          <w:rFonts w:ascii="Trebuchet MS" w:hAnsi="Trebuchet MS"/>
          <w:color w:val="000000"/>
        </w:rPr>
        <w:t>Este entendimento foi ratificado pelo STF</w:t>
      </w:r>
      <w:r>
        <w:rPr>
          <w:rFonts w:ascii="Trebuchet MS" w:hAnsi="Trebuchet MS"/>
          <w:color w:val="000000"/>
        </w:rPr>
        <w:t xml:space="preserve"> ao apreciar a situação </w:t>
      </w:r>
      <w:r w:rsidR="00127711">
        <w:rPr>
          <w:rFonts w:ascii="Trebuchet MS" w:hAnsi="Trebuchet MS"/>
          <w:color w:val="000000"/>
        </w:rPr>
        <w:t xml:space="preserve">jurídica do </w:t>
      </w:r>
      <w:r>
        <w:rPr>
          <w:rFonts w:ascii="Trebuchet MS" w:hAnsi="Trebuchet MS"/>
          <w:color w:val="000000"/>
        </w:rPr>
        <w:t>DETRAN/ES</w:t>
      </w:r>
      <w:r w:rsidR="00127711">
        <w:rPr>
          <w:rFonts w:ascii="Trebuchet MS" w:hAnsi="Trebuchet MS"/>
          <w:color w:val="000000"/>
        </w:rPr>
        <w:t>,</w:t>
      </w:r>
      <w:r>
        <w:rPr>
          <w:rFonts w:ascii="Trebuchet MS" w:hAnsi="Trebuchet MS"/>
          <w:color w:val="000000"/>
        </w:rPr>
        <w:t xml:space="preserve"> na ADI nº 5109</w:t>
      </w:r>
      <w:r w:rsidR="00127711">
        <w:rPr>
          <w:rFonts w:ascii="Trebuchet MS" w:hAnsi="Trebuchet MS"/>
          <w:color w:val="000000"/>
        </w:rPr>
        <w:t>, que é de todo semelhante à do IPAJM</w:t>
      </w:r>
      <w:r>
        <w:rPr>
          <w:rFonts w:ascii="Trebuchet MS" w:hAnsi="Trebuchet MS"/>
          <w:color w:val="000000"/>
        </w:rPr>
        <w:t>.</w:t>
      </w:r>
    </w:p>
    <w:p w14:paraId="5064F86D" w14:textId="0F5D996A" w:rsidR="00917495" w:rsidRDefault="00043942" w:rsidP="00917495">
      <w:pPr>
        <w:pStyle w:val="NormalWeb"/>
        <w:shd w:val="clear" w:color="auto" w:fill="FFFFFF"/>
        <w:spacing w:beforeLines="120" w:before="288" w:after="120" w:line="360" w:lineRule="auto"/>
        <w:ind w:left="2552"/>
        <w:jc w:val="both"/>
        <w:rPr>
          <w:rFonts w:ascii="Trebuchet MS" w:hAnsi="Trebuchet MS"/>
          <w:color w:val="000000"/>
        </w:rPr>
      </w:pPr>
      <w:r>
        <w:rPr>
          <w:rFonts w:ascii="Trebuchet MS" w:hAnsi="Trebuchet MS"/>
          <w:color w:val="000000"/>
        </w:rPr>
        <w:t xml:space="preserve">4. </w:t>
      </w:r>
      <w:r w:rsidR="00917495">
        <w:rPr>
          <w:rFonts w:ascii="Trebuchet MS" w:hAnsi="Trebuchet MS"/>
          <w:color w:val="000000"/>
        </w:rPr>
        <w:t>N</w:t>
      </w:r>
      <w:r>
        <w:rPr>
          <w:rFonts w:ascii="Trebuchet MS" w:hAnsi="Trebuchet MS"/>
          <w:color w:val="000000"/>
        </w:rPr>
        <w:t xml:space="preserve">a </w:t>
      </w:r>
      <w:r w:rsidR="00917495" w:rsidRPr="00917495">
        <w:rPr>
          <w:rFonts w:ascii="Trebuchet MS" w:hAnsi="Trebuchet MS"/>
          <w:color w:val="000000"/>
        </w:rPr>
        <w:t>forma do art. 8º, XI, da</w:t>
      </w:r>
      <w:r>
        <w:rPr>
          <w:rFonts w:ascii="Trebuchet MS" w:hAnsi="Trebuchet MS"/>
          <w:color w:val="000000"/>
        </w:rPr>
        <w:t xml:space="preserve"> </w:t>
      </w:r>
      <w:r w:rsidR="00917495" w:rsidRPr="00917495">
        <w:rPr>
          <w:rFonts w:ascii="Trebuchet MS" w:hAnsi="Trebuchet MS"/>
          <w:color w:val="000000"/>
        </w:rPr>
        <w:t xml:space="preserve">LC 88/96, </w:t>
      </w:r>
      <w:r>
        <w:rPr>
          <w:rFonts w:ascii="Trebuchet MS" w:hAnsi="Trebuchet MS"/>
          <w:color w:val="000000"/>
        </w:rPr>
        <w:t xml:space="preserve">cumpre a este Conselho </w:t>
      </w:r>
      <w:r w:rsidR="00917495" w:rsidRPr="00917495">
        <w:rPr>
          <w:rFonts w:ascii="Trebuchet MS" w:hAnsi="Trebuchet MS"/>
          <w:color w:val="000000"/>
        </w:rPr>
        <w:t xml:space="preserve">representar ao Exmo. Procurador-Geral para que </w:t>
      </w:r>
      <w:r>
        <w:rPr>
          <w:rFonts w:ascii="Trebuchet MS" w:hAnsi="Trebuchet MS"/>
          <w:color w:val="000000"/>
        </w:rPr>
        <w:t>dê ciência do fato ao E</w:t>
      </w:r>
      <w:r w:rsidR="00917495" w:rsidRPr="00917495">
        <w:rPr>
          <w:rFonts w:ascii="Trebuchet MS" w:hAnsi="Trebuchet MS"/>
          <w:color w:val="000000"/>
        </w:rPr>
        <w:t>xmo. Governador do Estado, adotando-se, na</w:t>
      </w:r>
      <w:r w:rsidR="00231275">
        <w:rPr>
          <w:rFonts w:ascii="Trebuchet MS" w:hAnsi="Trebuchet MS"/>
          <w:color w:val="000000"/>
        </w:rPr>
        <w:t xml:space="preserve"> medida</w:t>
      </w:r>
      <w:r w:rsidR="00917495" w:rsidRPr="00917495">
        <w:rPr>
          <w:rFonts w:ascii="Trebuchet MS" w:hAnsi="Trebuchet MS"/>
          <w:color w:val="000000"/>
        </w:rPr>
        <w:t xml:space="preserve"> do</w:t>
      </w:r>
      <w:r>
        <w:rPr>
          <w:rFonts w:ascii="Trebuchet MS" w:hAnsi="Trebuchet MS"/>
          <w:color w:val="000000"/>
        </w:rPr>
        <w:t xml:space="preserve"> </w:t>
      </w:r>
      <w:r w:rsidR="00917495" w:rsidRPr="00917495">
        <w:rPr>
          <w:rFonts w:ascii="Trebuchet MS" w:hAnsi="Trebuchet MS"/>
          <w:color w:val="000000"/>
        </w:rPr>
        <w:t xml:space="preserve">possível, as providências cabíveis para </w:t>
      </w:r>
      <w:r>
        <w:rPr>
          <w:rFonts w:ascii="Trebuchet MS" w:hAnsi="Trebuchet MS"/>
          <w:color w:val="000000"/>
        </w:rPr>
        <w:t xml:space="preserve">sua </w:t>
      </w:r>
      <w:r w:rsidR="00917495" w:rsidRPr="00917495">
        <w:rPr>
          <w:rFonts w:ascii="Trebuchet MS" w:hAnsi="Trebuchet MS"/>
          <w:color w:val="000000"/>
        </w:rPr>
        <w:t>solucionar o vício e resguardar o</w:t>
      </w:r>
      <w:r>
        <w:rPr>
          <w:rFonts w:ascii="Trebuchet MS" w:hAnsi="Trebuchet MS"/>
          <w:color w:val="000000"/>
        </w:rPr>
        <w:t xml:space="preserve"> interesse público.</w:t>
      </w:r>
    </w:p>
    <w:p w14:paraId="035B5F88" w14:textId="14D33A46" w:rsidR="00043942" w:rsidRDefault="00043942" w:rsidP="00043942">
      <w:pPr>
        <w:pStyle w:val="NormalWeb"/>
        <w:shd w:val="clear" w:color="auto" w:fill="FFFFFF"/>
        <w:spacing w:beforeLines="120" w:before="288" w:after="120" w:line="360" w:lineRule="auto"/>
        <w:ind w:left="2552"/>
        <w:jc w:val="both"/>
        <w:rPr>
          <w:rFonts w:ascii="Trebuchet MS" w:hAnsi="Trebuchet MS"/>
          <w:color w:val="000000"/>
        </w:rPr>
      </w:pPr>
      <w:r>
        <w:rPr>
          <w:rFonts w:ascii="Trebuchet MS" w:hAnsi="Trebuchet MS"/>
          <w:color w:val="000000"/>
        </w:rPr>
        <w:lastRenderedPageBreak/>
        <w:t>5. Diante da ausência de legitimidade constitucional para representar judicialmente a autarquia, bem como de lei estadual que discipline o rateio de honorários aos advogados do IPAJM, conclui-se que os mesmo</w:t>
      </w:r>
      <w:r w:rsidR="00231275">
        <w:rPr>
          <w:rFonts w:ascii="Trebuchet MS" w:hAnsi="Trebuchet MS"/>
          <w:color w:val="000000"/>
        </w:rPr>
        <w:t>s</w:t>
      </w:r>
      <w:r>
        <w:rPr>
          <w:rFonts w:ascii="Trebuchet MS" w:hAnsi="Trebuchet MS"/>
          <w:color w:val="000000"/>
        </w:rPr>
        <w:t xml:space="preserve"> não possuem legitimidade para </w:t>
      </w:r>
      <w:r w:rsidRPr="00043942">
        <w:rPr>
          <w:rFonts w:ascii="Trebuchet MS" w:hAnsi="Trebuchet MS"/>
          <w:color w:val="000000"/>
        </w:rPr>
        <w:t>cobrar, em nome próprio, por qualquer meio, judicial ou extrajudicial, os</w:t>
      </w:r>
      <w:r>
        <w:rPr>
          <w:rFonts w:ascii="Trebuchet MS" w:hAnsi="Trebuchet MS"/>
          <w:color w:val="000000"/>
        </w:rPr>
        <w:t xml:space="preserve"> </w:t>
      </w:r>
      <w:r w:rsidRPr="00043942">
        <w:rPr>
          <w:rFonts w:ascii="Trebuchet MS" w:hAnsi="Trebuchet MS"/>
          <w:color w:val="000000"/>
        </w:rPr>
        <w:t>honorários de sucumbência arbitrados nos processos em que o IPAJM é</w:t>
      </w:r>
      <w:r>
        <w:rPr>
          <w:rFonts w:ascii="Trebuchet MS" w:hAnsi="Trebuchet MS"/>
          <w:color w:val="000000"/>
        </w:rPr>
        <w:t xml:space="preserve"> parte.</w:t>
      </w:r>
    </w:p>
    <w:p w14:paraId="68431C0B" w14:textId="208D2106" w:rsidR="00043942" w:rsidRDefault="00043942" w:rsidP="00043942">
      <w:pPr>
        <w:pStyle w:val="NormalWeb"/>
        <w:shd w:val="clear" w:color="auto" w:fill="FFFFFF"/>
        <w:spacing w:beforeLines="120" w:before="288" w:after="120" w:line="360" w:lineRule="auto"/>
        <w:ind w:left="2552"/>
        <w:jc w:val="both"/>
        <w:rPr>
          <w:rFonts w:ascii="Trebuchet MS" w:hAnsi="Trebuchet MS"/>
          <w:color w:val="000000"/>
        </w:rPr>
      </w:pPr>
      <w:r>
        <w:rPr>
          <w:rFonts w:ascii="Trebuchet MS" w:hAnsi="Trebuchet MS"/>
          <w:color w:val="000000"/>
        </w:rPr>
        <w:t xml:space="preserve">6. </w:t>
      </w:r>
      <w:r w:rsidRPr="00043942">
        <w:rPr>
          <w:rFonts w:ascii="Trebuchet MS" w:hAnsi="Trebuchet MS"/>
          <w:color w:val="000000"/>
        </w:rPr>
        <w:t>Até que o vício constitucional seja sanado, e a autarquia passe a ser</w:t>
      </w:r>
      <w:r>
        <w:rPr>
          <w:rFonts w:ascii="Trebuchet MS" w:hAnsi="Trebuchet MS"/>
          <w:color w:val="000000"/>
        </w:rPr>
        <w:t xml:space="preserve"> </w:t>
      </w:r>
      <w:r w:rsidRPr="00043942">
        <w:rPr>
          <w:rFonts w:ascii="Trebuchet MS" w:hAnsi="Trebuchet MS"/>
          <w:color w:val="000000"/>
        </w:rPr>
        <w:t>representada judicialmente pela PGE/ES, os honorários sucumbenciais</w:t>
      </w:r>
      <w:r>
        <w:rPr>
          <w:rFonts w:ascii="Trebuchet MS" w:hAnsi="Trebuchet MS"/>
          <w:color w:val="000000"/>
        </w:rPr>
        <w:t xml:space="preserve"> </w:t>
      </w:r>
      <w:r w:rsidRPr="00043942">
        <w:rPr>
          <w:rFonts w:ascii="Trebuchet MS" w:hAnsi="Trebuchet MS"/>
          <w:color w:val="000000"/>
        </w:rPr>
        <w:t xml:space="preserve">que vierem a ser arrecadados, nos processos em que o IPAJM </w:t>
      </w:r>
      <w:r>
        <w:rPr>
          <w:rFonts w:ascii="Trebuchet MS" w:hAnsi="Trebuchet MS"/>
          <w:color w:val="000000"/>
        </w:rPr>
        <w:t>é</w:t>
      </w:r>
      <w:r w:rsidRPr="00043942">
        <w:rPr>
          <w:rFonts w:ascii="Trebuchet MS" w:hAnsi="Trebuchet MS"/>
          <w:color w:val="000000"/>
        </w:rPr>
        <w:t xml:space="preserve"> parte,</w:t>
      </w:r>
      <w:r>
        <w:rPr>
          <w:rFonts w:ascii="Trebuchet MS" w:hAnsi="Trebuchet MS"/>
          <w:color w:val="000000"/>
        </w:rPr>
        <w:t xml:space="preserve"> </w:t>
      </w:r>
      <w:r w:rsidRPr="00043942">
        <w:rPr>
          <w:rFonts w:ascii="Trebuchet MS" w:hAnsi="Trebuchet MS"/>
          <w:color w:val="000000"/>
        </w:rPr>
        <w:t>deverão ser depositados numa conta específica, a ser criada pelo IPAJM.</w:t>
      </w:r>
      <w:r>
        <w:rPr>
          <w:rFonts w:ascii="Trebuchet MS" w:hAnsi="Trebuchet MS"/>
          <w:color w:val="000000"/>
        </w:rPr>
        <w:t xml:space="preserve"> </w:t>
      </w:r>
      <w:r w:rsidRPr="00043942">
        <w:rPr>
          <w:rFonts w:ascii="Trebuchet MS" w:hAnsi="Trebuchet MS"/>
          <w:color w:val="000000"/>
        </w:rPr>
        <w:t>Os valores depositados nesta conta só poderão ser partilhados quando, e</w:t>
      </w:r>
      <w:r>
        <w:rPr>
          <w:rFonts w:ascii="Trebuchet MS" w:hAnsi="Trebuchet MS"/>
          <w:color w:val="000000"/>
        </w:rPr>
        <w:t xml:space="preserve"> </w:t>
      </w:r>
      <w:r w:rsidRPr="00043942">
        <w:rPr>
          <w:rFonts w:ascii="Trebuchet MS" w:hAnsi="Trebuchet MS"/>
          <w:color w:val="000000"/>
        </w:rPr>
        <w:t>na forma, que vier a</w:t>
      </w:r>
      <w:r>
        <w:rPr>
          <w:rFonts w:ascii="Trebuchet MS" w:hAnsi="Trebuchet MS"/>
          <w:color w:val="000000"/>
        </w:rPr>
        <w:t xml:space="preserve"> ser estabelecida em futura lei.</w:t>
      </w:r>
    </w:p>
    <w:p w14:paraId="6138A56B" w14:textId="083FE986" w:rsidR="00043942" w:rsidRDefault="00043942" w:rsidP="00043942">
      <w:pPr>
        <w:pStyle w:val="NormalWeb"/>
        <w:shd w:val="clear" w:color="auto" w:fill="FFFFFF"/>
        <w:spacing w:beforeLines="120" w:before="288" w:after="120" w:line="360" w:lineRule="auto"/>
        <w:ind w:left="2552"/>
        <w:jc w:val="both"/>
        <w:rPr>
          <w:rFonts w:ascii="Trebuchet MS" w:hAnsi="Trebuchet MS"/>
          <w:color w:val="000000"/>
        </w:rPr>
      </w:pPr>
      <w:r>
        <w:rPr>
          <w:rFonts w:ascii="Trebuchet MS" w:hAnsi="Trebuchet MS"/>
          <w:color w:val="000000"/>
        </w:rPr>
        <w:t xml:space="preserve">7. </w:t>
      </w:r>
      <w:r w:rsidRPr="00043942">
        <w:rPr>
          <w:rFonts w:ascii="Trebuchet MS" w:hAnsi="Trebuchet MS"/>
          <w:color w:val="000000"/>
        </w:rPr>
        <w:t>Tão logo sejam notificados desta decisão, deverão os advogados do</w:t>
      </w:r>
      <w:r>
        <w:rPr>
          <w:rFonts w:ascii="Trebuchet MS" w:hAnsi="Trebuchet MS"/>
          <w:color w:val="000000"/>
        </w:rPr>
        <w:t xml:space="preserve"> </w:t>
      </w:r>
      <w:r w:rsidRPr="00043942">
        <w:rPr>
          <w:rFonts w:ascii="Trebuchet MS" w:hAnsi="Trebuchet MS"/>
          <w:color w:val="000000"/>
        </w:rPr>
        <w:t>IPAJM, imediatamente, sob pena de responsabilidade civil e funcional,</w:t>
      </w:r>
      <w:r>
        <w:rPr>
          <w:rFonts w:ascii="Trebuchet MS" w:hAnsi="Trebuchet MS"/>
          <w:color w:val="000000"/>
        </w:rPr>
        <w:t xml:space="preserve"> </w:t>
      </w:r>
      <w:r w:rsidRPr="00043942">
        <w:rPr>
          <w:rFonts w:ascii="Trebuchet MS" w:hAnsi="Trebuchet MS"/>
          <w:color w:val="000000"/>
        </w:rPr>
        <w:t>abster-se de realizar, em nome próprio, qualquer tipo de cobrança de</w:t>
      </w:r>
      <w:r>
        <w:rPr>
          <w:rFonts w:ascii="Trebuchet MS" w:hAnsi="Trebuchet MS"/>
          <w:color w:val="000000"/>
        </w:rPr>
        <w:t xml:space="preserve"> </w:t>
      </w:r>
      <w:r w:rsidRPr="00043942">
        <w:rPr>
          <w:rFonts w:ascii="Trebuchet MS" w:hAnsi="Trebuchet MS"/>
          <w:color w:val="000000"/>
        </w:rPr>
        <w:t>honorários de sucumbência nos processos em que o IPAJM é parte.</w:t>
      </w:r>
      <w:r>
        <w:rPr>
          <w:rFonts w:ascii="Trebuchet MS" w:hAnsi="Trebuchet MS"/>
          <w:color w:val="000000"/>
        </w:rPr>
        <w:t xml:space="preserve"> </w:t>
      </w:r>
      <w:r w:rsidRPr="00043942">
        <w:rPr>
          <w:rFonts w:ascii="Trebuchet MS" w:hAnsi="Trebuchet MS"/>
          <w:color w:val="000000"/>
        </w:rPr>
        <w:t>Devem ainda, também de forma imediata, requerer a desistência de</w:t>
      </w:r>
      <w:r>
        <w:rPr>
          <w:rFonts w:ascii="Trebuchet MS" w:hAnsi="Trebuchet MS"/>
          <w:color w:val="000000"/>
        </w:rPr>
        <w:t xml:space="preserve"> </w:t>
      </w:r>
      <w:r w:rsidRPr="00043942">
        <w:rPr>
          <w:rFonts w:ascii="Trebuchet MS" w:hAnsi="Trebuchet MS"/>
          <w:color w:val="000000"/>
        </w:rPr>
        <w:t>qualquer medida de cobrança, judicial ou extrajudicial, feita em nome</w:t>
      </w:r>
      <w:r>
        <w:rPr>
          <w:rFonts w:ascii="Trebuchet MS" w:hAnsi="Trebuchet MS"/>
          <w:color w:val="000000"/>
        </w:rPr>
        <w:t xml:space="preserve"> </w:t>
      </w:r>
      <w:r w:rsidRPr="00043942">
        <w:rPr>
          <w:rFonts w:ascii="Trebuchet MS" w:hAnsi="Trebuchet MS"/>
          <w:color w:val="000000"/>
        </w:rPr>
        <w:t>próprio, que esteja em curso.</w:t>
      </w:r>
    </w:p>
    <w:p w14:paraId="7EB3CDA3" w14:textId="7D994FD3" w:rsidR="00630245" w:rsidRPr="008B3B69" w:rsidRDefault="00043942" w:rsidP="0094026C">
      <w:pPr>
        <w:pStyle w:val="NormalWeb"/>
        <w:shd w:val="clear" w:color="auto" w:fill="FFFFFF"/>
        <w:spacing w:beforeLines="120" w:before="288" w:after="120" w:line="360" w:lineRule="auto"/>
        <w:ind w:left="2552"/>
        <w:jc w:val="both"/>
        <w:rPr>
          <w:rFonts w:ascii="Trebuchet MS" w:hAnsi="Trebuchet MS"/>
        </w:rPr>
      </w:pPr>
      <w:r>
        <w:rPr>
          <w:rFonts w:ascii="Trebuchet MS" w:hAnsi="Trebuchet MS"/>
          <w:color w:val="000000"/>
        </w:rPr>
        <w:t xml:space="preserve">8. Considerando-se </w:t>
      </w:r>
      <w:r w:rsidR="00231275">
        <w:rPr>
          <w:rFonts w:ascii="Trebuchet MS" w:hAnsi="Trebuchet MS"/>
          <w:color w:val="000000"/>
        </w:rPr>
        <w:t xml:space="preserve">(1) </w:t>
      </w:r>
      <w:r>
        <w:rPr>
          <w:rFonts w:ascii="Trebuchet MS" w:hAnsi="Trebuchet MS"/>
          <w:color w:val="000000"/>
        </w:rPr>
        <w:t xml:space="preserve">que </w:t>
      </w:r>
      <w:r w:rsidRPr="00043942">
        <w:rPr>
          <w:rFonts w:ascii="Trebuchet MS" w:hAnsi="Trebuchet MS"/>
          <w:color w:val="000000"/>
        </w:rPr>
        <w:t>existia alguma controvérsia jurídica</w:t>
      </w:r>
      <w:r>
        <w:rPr>
          <w:rFonts w:ascii="Trebuchet MS" w:hAnsi="Trebuchet MS"/>
          <w:color w:val="000000"/>
        </w:rPr>
        <w:t xml:space="preserve"> </w:t>
      </w:r>
      <w:r w:rsidRPr="00043942">
        <w:rPr>
          <w:rFonts w:ascii="Trebuchet MS" w:hAnsi="Trebuchet MS"/>
          <w:color w:val="000000"/>
        </w:rPr>
        <w:t>sobre a possibilidade de cobrança autônoma dos honorários de sucumbência por</w:t>
      </w:r>
      <w:r>
        <w:rPr>
          <w:rFonts w:ascii="Trebuchet MS" w:hAnsi="Trebuchet MS"/>
          <w:color w:val="000000"/>
        </w:rPr>
        <w:t xml:space="preserve"> </w:t>
      </w:r>
      <w:r w:rsidRPr="00043942">
        <w:rPr>
          <w:rFonts w:ascii="Trebuchet MS" w:hAnsi="Trebuchet MS"/>
          <w:color w:val="000000"/>
        </w:rPr>
        <w:t>parte destes advogados; (2) que a boa-fé deve ser presumida; (3) que os honorários</w:t>
      </w:r>
      <w:r>
        <w:rPr>
          <w:rFonts w:ascii="Trebuchet MS" w:hAnsi="Trebuchet MS"/>
          <w:color w:val="000000"/>
        </w:rPr>
        <w:t xml:space="preserve"> </w:t>
      </w:r>
      <w:r w:rsidRPr="00043942">
        <w:rPr>
          <w:rFonts w:ascii="Trebuchet MS" w:hAnsi="Trebuchet MS"/>
          <w:color w:val="000000"/>
        </w:rPr>
        <w:t xml:space="preserve">sucumbenciais tem caráter alimentar; (4) que a segurança jurídica impõe o dever de </w:t>
      </w:r>
      <w:r>
        <w:rPr>
          <w:rFonts w:ascii="Trebuchet MS" w:hAnsi="Trebuchet MS"/>
          <w:color w:val="000000"/>
        </w:rPr>
        <w:t xml:space="preserve">se </w:t>
      </w:r>
      <w:r w:rsidRPr="00043942">
        <w:rPr>
          <w:rFonts w:ascii="Trebuchet MS" w:hAnsi="Trebuchet MS"/>
          <w:color w:val="000000"/>
        </w:rPr>
        <w:t>preservar, tanto quanto possível, situações já consolidadas no tempo; e (5) que</w:t>
      </w:r>
      <w:r>
        <w:rPr>
          <w:rFonts w:ascii="Trebuchet MS" w:hAnsi="Trebuchet MS"/>
          <w:color w:val="000000"/>
        </w:rPr>
        <w:t xml:space="preserve"> </w:t>
      </w:r>
      <w:r w:rsidRPr="00043942">
        <w:rPr>
          <w:rFonts w:ascii="Trebuchet MS" w:hAnsi="Trebuchet MS"/>
          <w:color w:val="000000"/>
        </w:rPr>
        <w:t xml:space="preserve">este dever é reforçado pela norma-diretriz </w:t>
      </w:r>
      <w:r>
        <w:rPr>
          <w:rFonts w:ascii="Trebuchet MS" w:hAnsi="Trebuchet MS"/>
          <w:color w:val="000000"/>
        </w:rPr>
        <w:t>d</w:t>
      </w:r>
      <w:r w:rsidRPr="00043942">
        <w:rPr>
          <w:rFonts w:ascii="Trebuchet MS" w:hAnsi="Trebuchet MS"/>
          <w:color w:val="000000"/>
        </w:rPr>
        <w:t>o art. 24 da LINDB; não deve haver punição disciplinar, nem ressarcimento dos</w:t>
      </w:r>
      <w:r>
        <w:rPr>
          <w:rFonts w:ascii="Trebuchet MS" w:hAnsi="Trebuchet MS"/>
          <w:color w:val="000000"/>
        </w:rPr>
        <w:t xml:space="preserve"> </w:t>
      </w:r>
      <w:r w:rsidRPr="00043942">
        <w:rPr>
          <w:rFonts w:ascii="Trebuchet MS" w:hAnsi="Trebuchet MS"/>
          <w:color w:val="000000"/>
        </w:rPr>
        <w:t xml:space="preserve">valores relativos aos honorários de sucumbência </w:t>
      </w:r>
      <w:r w:rsidRPr="00043942">
        <w:rPr>
          <w:rFonts w:ascii="Trebuchet MS" w:hAnsi="Trebuchet MS"/>
          <w:color w:val="000000"/>
        </w:rPr>
        <w:lastRenderedPageBreak/>
        <w:t>que já foram efetivamente</w:t>
      </w:r>
      <w:r>
        <w:rPr>
          <w:rFonts w:ascii="Trebuchet MS" w:hAnsi="Trebuchet MS"/>
          <w:color w:val="000000"/>
        </w:rPr>
        <w:t xml:space="preserve"> </w:t>
      </w:r>
      <w:r w:rsidRPr="00043942">
        <w:rPr>
          <w:rFonts w:ascii="Trebuchet MS" w:hAnsi="Trebuchet MS"/>
          <w:color w:val="000000"/>
        </w:rPr>
        <w:t>recebidos pelos advogados do IPAJM</w:t>
      </w:r>
      <w:r w:rsidR="00231275">
        <w:rPr>
          <w:rFonts w:ascii="Trebuchet MS" w:hAnsi="Trebuchet MS"/>
          <w:color w:val="000000"/>
        </w:rPr>
        <w:t xml:space="preserve">, nestes casos. Esta orientação não impede que </w:t>
      </w:r>
      <w:r w:rsidRPr="00043942">
        <w:rPr>
          <w:rFonts w:ascii="Trebuchet MS" w:hAnsi="Trebuchet MS"/>
          <w:color w:val="000000"/>
        </w:rPr>
        <w:t>casos específicos</w:t>
      </w:r>
      <w:r w:rsidR="00231275">
        <w:rPr>
          <w:rFonts w:ascii="Trebuchet MS" w:hAnsi="Trebuchet MS"/>
          <w:color w:val="000000"/>
        </w:rPr>
        <w:t>,</w:t>
      </w:r>
      <w:r w:rsidRPr="00043942">
        <w:rPr>
          <w:rFonts w:ascii="Trebuchet MS" w:hAnsi="Trebuchet MS"/>
          <w:color w:val="000000"/>
        </w:rPr>
        <w:t xml:space="preserve"> em que</w:t>
      </w:r>
      <w:r>
        <w:rPr>
          <w:rFonts w:ascii="Trebuchet MS" w:hAnsi="Trebuchet MS"/>
          <w:color w:val="000000"/>
        </w:rPr>
        <w:t xml:space="preserve"> </w:t>
      </w:r>
      <w:r w:rsidR="00231275">
        <w:rPr>
          <w:rFonts w:ascii="Trebuchet MS" w:hAnsi="Trebuchet MS"/>
          <w:color w:val="000000"/>
        </w:rPr>
        <w:t>haja</w:t>
      </w:r>
      <w:r w:rsidRPr="00043942">
        <w:rPr>
          <w:rFonts w:ascii="Trebuchet MS" w:hAnsi="Trebuchet MS"/>
          <w:color w:val="000000"/>
        </w:rPr>
        <w:t xml:space="preserve"> indícios de má-fé ou de desobediência de orientações superiores</w:t>
      </w:r>
      <w:r w:rsidR="00231275">
        <w:rPr>
          <w:rFonts w:ascii="Trebuchet MS" w:hAnsi="Trebuchet MS"/>
          <w:color w:val="000000"/>
        </w:rPr>
        <w:t>,</w:t>
      </w:r>
      <w:r w:rsidRPr="00043942">
        <w:rPr>
          <w:rFonts w:ascii="Trebuchet MS" w:hAnsi="Trebuchet MS"/>
          <w:color w:val="000000"/>
        </w:rPr>
        <w:t xml:space="preserve"> sejam</w:t>
      </w:r>
      <w:r>
        <w:rPr>
          <w:rFonts w:ascii="Trebuchet MS" w:hAnsi="Trebuchet MS"/>
          <w:color w:val="000000"/>
        </w:rPr>
        <w:t xml:space="preserve"> </w:t>
      </w:r>
      <w:r w:rsidRPr="00043942">
        <w:rPr>
          <w:rFonts w:ascii="Trebuchet MS" w:hAnsi="Trebuchet MS"/>
          <w:color w:val="000000"/>
        </w:rPr>
        <w:t>apreciados pela Corregedoria da PGE/ES</w:t>
      </w:r>
      <w:r w:rsidR="00231275">
        <w:rPr>
          <w:rFonts w:ascii="Trebuchet MS" w:hAnsi="Trebuchet MS"/>
          <w:color w:val="000000"/>
        </w:rPr>
        <w:t xml:space="preserve"> ou pelos demais órgãos de controle</w:t>
      </w:r>
      <w:r w:rsidRPr="00043942">
        <w:rPr>
          <w:rFonts w:ascii="Trebuchet MS" w:hAnsi="Trebuchet MS"/>
          <w:color w:val="000000"/>
        </w:rPr>
        <w:t>.</w:t>
      </w:r>
    </w:p>
    <w:p w14:paraId="73576D74" w14:textId="77777777" w:rsidR="009A64A3" w:rsidRPr="008B3B69" w:rsidRDefault="009A64A3" w:rsidP="009A64A3">
      <w:pPr>
        <w:pStyle w:val="NormalWeb"/>
        <w:shd w:val="clear" w:color="auto" w:fill="FFFFFF"/>
        <w:spacing w:before="0" w:beforeAutospacing="0" w:after="0" w:afterAutospacing="0" w:line="360" w:lineRule="auto"/>
        <w:ind w:left="2552"/>
        <w:jc w:val="both"/>
        <w:rPr>
          <w:rFonts w:ascii="Trebuchet MS" w:hAnsi="Trebuchet MS"/>
        </w:rPr>
      </w:pPr>
    </w:p>
    <w:p w14:paraId="7C0EF1AD" w14:textId="6B22AA4E" w:rsidR="007E6811" w:rsidRPr="008B3B69" w:rsidRDefault="001E0631" w:rsidP="00147562">
      <w:pPr>
        <w:pStyle w:val="Default"/>
        <w:spacing w:line="360" w:lineRule="auto"/>
        <w:jc w:val="both"/>
        <w:rPr>
          <w:rFonts w:ascii="Trebuchet MS" w:hAnsi="Trebuchet MS" w:cs="Times New Roman"/>
          <w:color w:val="auto"/>
          <w:sz w:val="22"/>
          <w:szCs w:val="22"/>
        </w:rPr>
      </w:pPr>
      <w:r w:rsidRPr="008B3B69">
        <w:rPr>
          <w:rFonts w:ascii="Trebuchet MS" w:hAnsi="Trebuchet MS" w:cs="Times New Roman"/>
          <w:sz w:val="22"/>
          <w:szCs w:val="22"/>
        </w:rPr>
        <w:t>O</w:t>
      </w:r>
      <w:r w:rsidRPr="008B3B69">
        <w:rPr>
          <w:rFonts w:ascii="Trebuchet MS" w:hAnsi="Trebuchet MS" w:cs="Times New Roman"/>
          <w:b/>
          <w:sz w:val="22"/>
          <w:szCs w:val="22"/>
        </w:rPr>
        <w:t xml:space="preserve"> CONSELHO DA PROCURADORIA GERAL DO ESTADO, </w:t>
      </w:r>
      <w:r w:rsidR="003A17AD" w:rsidRPr="008B3B69">
        <w:rPr>
          <w:rFonts w:ascii="Trebuchet MS" w:hAnsi="Trebuchet MS" w:cs="Times New Roman"/>
          <w:sz w:val="22"/>
          <w:szCs w:val="22"/>
        </w:rPr>
        <w:t xml:space="preserve">em </w:t>
      </w:r>
      <w:r w:rsidR="003D7B4F" w:rsidRPr="008B3B69">
        <w:rPr>
          <w:rFonts w:ascii="Trebuchet MS" w:hAnsi="Trebuchet MS" w:cs="Times New Roman"/>
          <w:sz w:val="22"/>
          <w:szCs w:val="22"/>
        </w:rPr>
        <w:t>sessão</w:t>
      </w:r>
      <w:r w:rsidR="003A17AD" w:rsidRPr="008B3B69">
        <w:rPr>
          <w:rFonts w:ascii="Trebuchet MS" w:hAnsi="Trebuchet MS" w:cs="Times New Roman"/>
          <w:sz w:val="22"/>
          <w:szCs w:val="22"/>
        </w:rPr>
        <w:t xml:space="preserve"> realizada </w:t>
      </w:r>
      <w:r w:rsidR="003D6C0E" w:rsidRPr="008B3B69">
        <w:rPr>
          <w:rFonts w:ascii="Trebuchet MS" w:hAnsi="Trebuchet MS" w:cs="Times New Roman"/>
          <w:sz w:val="22"/>
          <w:szCs w:val="22"/>
        </w:rPr>
        <w:t xml:space="preserve">no dia </w:t>
      </w:r>
      <w:r w:rsidR="008B3B69" w:rsidRPr="008B3B69">
        <w:rPr>
          <w:rFonts w:ascii="Trebuchet MS" w:hAnsi="Trebuchet MS" w:cs="Times New Roman"/>
          <w:sz w:val="22"/>
          <w:szCs w:val="22"/>
        </w:rPr>
        <w:t>23</w:t>
      </w:r>
      <w:r w:rsidRPr="008B3B69">
        <w:rPr>
          <w:rFonts w:ascii="Trebuchet MS" w:hAnsi="Trebuchet MS" w:cs="Times New Roman"/>
          <w:sz w:val="22"/>
          <w:szCs w:val="22"/>
        </w:rPr>
        <w:t xml:space="preserve"> de</w:t>
      </w:r>
      <w:r w:rsidR="00A92058" w:rsidRPr="008B3B69">
        <w:rPr>
          <w:rFonts w:ascii="Trebuchet MS" w:hAnsi="Trebuchet MS" w:cs="Times New Roman"/>
          <w:sz w:val="22"/>
          <w:szCs w:val="22"/>
        </w:rPr>
        <w:t xml:space="preserve"> </w:t>
      </w:r>
      <w:r w:rsidR="008B3B69" w:rsidRPr="008B3B69">
        <w:rPr>
          <w:rFonts w:ascii="Trebuchet MS" w:hAnsi="Trebuchet MS" w:cs="Times New Roman"/>
          <w:sz w:val="22"/>
          <w:szCs w:val="22"/>
        </w:rPr>
        <w:t>fevereiro</w:t>
      </w:r>
      <w:r w:rsidR="003D6C0E" w:rsidRPr="008B3B69">
        <w:rPr>
          <w:rFonts w:ascii="Trebuchet MS" w:hAnsi="Trebuchet MS" w:cs="Times New Roman"/>
          <w:sz w:val="22"/>
          <w:szCs w:val="22"/>
        </w:rPr>
        <w:t xml:space="preserve"> </w:t>
      </w:r>
      <w:r w:rsidRPr="008B3B69">
        <w:rPr>
          <w:rFonts w:ascii="Trebuchet MS" w:hAnsi="Trebuchet MS" w:cs="Times New Roman"/>
          <w:sz w:val="22"/>
          <w:szCs w:val="22"/>
        </w:rPr>
        <w:t>de 20</w:t>
      </w:r>
      <w:r w:rsidR="003D6C0E" w:rsidRPr="008B3B69">
        <w:rPr>
          <w:rFonts w:ascii="Trebuchet MS" w:hAnsi="Trebuchet MS" w:cs="Times New Roman"/>
          <w:sz w:val="22"/>
          <w:szCs w:val="22"/>
        </w:rPr>
        <w:t>2</w:t>
      </w:r>
      <w:r w:rsidR="008B3B69" w:rsidRPr="008B3B69">
        <w:rPr>
          <w:rFonts w:ascii="Trebuchet MS" w:hAnsi="Trebuchet MS" w:cs="Times New Roman"/>
          <w:sz w:val="22"/>
          <w:szCs w:val="22"/>
        </w:rPr>
        <w:t>1</w:t>
      </w:r>
      <w:r w:rsidRPr="008B3B69">
        <w:rPr>
          <w:rFonts w:ascii="Trebuchet MS" w:hAnsi="Trebuchet MS" w:cs="Times New Roman"/>
          <w:sz w:val="22"/>
          <w:szCs w:val="22"/>
        </w:rPr>
        <w:t xml:space="preserve">, deliberou, por </w:t>
      </w:r>
      <w:r w:rsidR="009C3F91" w:rsidRPr="008B3B69">
        <w:rPr>
          <w:rFonts w:ascii="Trebuchet MS" w:hAnsi="Trebuchet MS" w:cs="Times New Roman"/>
          <w:sz w:val="22"/>
          <w:szCs w:val="22"/>
        </w:rPr>
        <w:t>unanimidade</w:t>
      </w:r>
      <w:r w:rsidRPr="008B3B69">
        <w:rPr>
          <w:rFonts w:ascii="Trebuchet MS" w:hAnsi="Trebuchet MS" w:cs="Times New Roman"/>
          <w:sz w:val="22"/>
          <w:szCs w:val="22"/>
        </w:rPr>
        <w:t xml:space="preserve">, </w:t>
      </w:r>
      <w:r w:rsidR="00446A2E" w:rsidRPr="008B3B69">
        <w:rPr>
          <w:rFonts w:ascii="Trebuchet MS" w:hAnsi="Trebuchet MS" w:cs="Times New Roman"/>
          <w:sz w:val="22"/>
          <w:szCs w:val="22"/>
        </w:rPr>
        <w:t xml:space="preserve">acolher </w:t>
      </w:r>
      <w:r w:rsidRPr="008B3B69">
        <w:rPr>
          <w:rFonts w:ascii="Trebuchet MS" w:hAnsi="Trebuchet MS" w:cs="Times New Roman"/>
          <w:sz w:val="22"/>
          <w:szCs w:val="22"/>
        </w:rPr>
        <w:t>o voto</w:t>
      </w:r>
      <w:r w:rsidR="0099615E" w:rsidRPr="008B3B69">
        <w:rPr>
          <w:rFonts w:ascii="Trebuchet MS" w:hAnsi="Trebuchet MS" w:cs="Times New Roman"/>
          <w:sz w:val="22"/>
          <w:szCs w:val="22"/>
        </w:rPr>
        <w:t xml:space="preserve"> </w:t>
      </w:r>
      <w:r w:rsidR="00F85294" w:rsidRPr="008B3B69">
        <w:rPr>
          <w:rFonts w:ascii="Trebuchet MS" w:hAnsi="Trebuchet MS" w:cs="Times New Roman"/>
          <w:sz w:val="22"/>
          <w:szCs w:val="22"/>
        </w:rPr>
        <w:t xml:space="preserve">do </w:t>
      </w:r>
      <w:r w:rsidRPr="008B3B69">
        <w:rPr>
          <w:rFonts w:ascii="Trebuchet MS" w:hAnsi="Trebuchet MS" w:cs="Times New Roman"/>
          <w:sz w:val="22"/>
          <w:szCs w:val="22"/>
        </w:rPr>
        <w:t>Conselheir</w:t>
      </w:r>
      <w:r w:rsidR="00F85294" w:rsidRPr="008B3B69">
        <w:rPr>
          <w:rFonts w:ascii="Trebuchet MS" w:hAnsi="Trebuchet MS" w:cs="Times New Roman"/>
          <w:sz w:val="22"/>
          <w:szCs w:val="22"/>
        </w:rPr>
        <w:t xml:space="preserve">o </w:t>
      </w:r>
      <w:r w:rsidR="0099615E" w:rsidRPr="008B3B69">
        <w:rPr>
          <w:rFonts w:ascii="Trebuchet MS" w:hAnsi="Trebuchet MS" w:cs="Times New Roman"/>
          <w:sz w:val="22"/>
          <w:szCs w:val="22"/>
        </w:rPr>
        <w:t xml:space="preserve">Relator, Dr. </w:t>
      </w:r>
      <w:r w:rsidR="008B3B69" w:rsidRPr="008B3B69">
        <w:rPr>
          <w:rFonts w:ascii="Trebuchet MS" w:hAnsi="Trebuchet MS" w:cs="Times New Roman"/>
          <w:sz w:val="22"/>
          <w:szCs w:val="22"/>
        </w:rPr>
        <w:t>Igor Gimenes Alvarenga Domingues</w:t>
      </w:r>
      <w:r w:rsidR="0099615E" w:rsidRPr="008B3B69">
        <w:rPr>
          <w:rFonts w:ascii="Trebuchet MS" w:hAnsi="Trebuchet MS" w:cs="Times New Roman"/>
          <w:sz w:val="22"/>
          <w:szCs w:val="22"/>
        </w:rPr>
        <w:t xml:space="preserve">, </w:t>
      </w:r>
      <w:r w:rsidR="00CA3320" w:rsidRPr="008B3B69">
        <w:rPr>
          <w:rFonts w:ascii="Trebuchet MS" w:hAnsi="Trebuchet MS" w:cs="Times New Roman"/>
          <w:sz w:val="22"/>
          <w:szCs w:val="22"/>
        </w:rPr>
        <w:t>em atenção a</w:t>
      </w:r>
      <w:r w:rsidR="008D4CB4" w:rsidRPr="008B3B69">
        <w:rPr>
          <w:rFonts w:ascii="Trebuchet MS" w:hAnsi="Trebuchet MS" w:cs="Times New Roman"/>
          <w:sz w:val="22"/>
          <w:szCs w:val="22"/>
        </w:rPr>
        <w:t>os autos do</w:t>
      </w:r>
      <w:r w:rsidR="00CA3320" w:rsidRPr="008B3B69">
        <w:rPr>
          <w:rFonts w:ascii="Trebuchet MS" w:hAnsi="Trebuchet MS" w:cs="Times New Roman"/>
          <w:sz w:val="22"/>
          <w:szCs w:val="22"/>
        </w:rPr>
        <w:t>s</w:t>
      </w:r>
      <w:r w:rsidR="008D4CB4" w:rsidRPr="008B3B69">
        <w:rPr>
          <w:rFonts w:ascii="Trebuchet MS" w:hAnsi="Trebuchet MS" w:cs="Times New Roman"/>
          <w:sz w:val="22"/>
          <w:szCs w:val="22"/>
        </w:rPr>
        <w:t xml:space="preserve"> Processo</w:t>
      </w:r>
      <w:r w:rsidRPr="008B3B69">
        <w:rPr>
          <w:rFonts w:ascii="Trebuchet MS" w:hAnsi="Trebuchet MS" w:cs="Times New Roman"/>
          <w:sz w:val="22"/>
          <w:szCs w:val="22"/>
        </w:rPr>
        <w:t xml:space="preserve"> Administrativo n</w:t>
      </w:r>
      <w:r w:rsidR="00CA3320" w:rsidRPr="008B3B69">
        <w:rPr>
          <w:rFonts w:ascii="Trebuchet MS" w:hAnsi="Trebuchet MS" w:cs="Times New Roman"/>
          <w:sz w:val="22"/>
          <w:szCs w:val="22"/>
          <w:vertAlign w:val="superscript"/>
        </w:rPr>
        <w:t>o</w:t>
      </w:r>
      <w:r w:rsidRPr="008B3B69">
        <w:rPr>
          <w:rFonts w:ascii="Trebuchet MS" w:hAnsi="Trebuchet MS" w:cs="Times New Roman"/>
          <w:sz w:val="22"/>
          <w:szCs w:val="22"/>
        </w:rPr>
        <w:t xml:space="preserve"> </w:t>
      </w:r>
      <w:r w:rsidR="00043942">
        <w:rPr>
          <w:rFonts w:ascii="Trebuchet MS" w:hAnsi="Trebuchet MS" w:cs="Times New Roman"/>
          <w:sz w:val="22"/>
          <w:szCs w:val="22"/>
        </w:rPr>
        <w:t>81133570</w:t>
      </w:r>
      <w:r w:rsidR="008040D2" w:rsidRPr="008B3B69">
        <w:rPr>
          <w:rFonts w:ascii="Trebuchet MS" w:hAnsi="Trebuchet MS" w:cs="Times New Roman"/>
          <w:color w:val="auto"/>
          <w:sz w:val="22"/>
          <w:szCs w:val="22"/>
        </w:rPr>
        <w:t xml:space="preserve">, </w:t>
      </w:r>
      <w:r w:rsidRPr="008B3B69">
        <w:rPr>
          <w:rFonts w:ascii="Trebuchet MS" w:hAnsi="Trebuchet MS" w:cs="Times New Roman"/>
          <w:sz w:val="22"/>
          <w:szCs w:val="22"/>
        </w:rPr>
        <w:t xml:space="preserve">em que se discutia </w:t>
      </w:r>
      <w:r w:rsidR="008040D2" w:rsidRPr="008B3B69">
        <w:rPr>
          <w:rFonts w:ascii="Trebuchet MS" w:hAnsi="Trebuchet MS" w:cs="Times New Roman"/>
          <w:color w:val="auto"/>
          <w:sz w:val="22"/>
          <w:szCs w:val="22"/>
        </w:rPr>
        <w:t>a</w:t>
      </w:r>
      <w:r w:rsidR="008B3B69" w:rsidRPr="008B3B69">
        <w:rPr>
          <w:rFonts w:ascii="Trebuchet MS" w:hAnsi="Trebuchet MS" w:cs="Times New Roman"/>
          <w:color w:val="auto"/>
          <w:sz w:val="22"/>
          <w:szCs w:val="22"/>
        </w:rPr>
        <w:t xml:space="preserve"> </w:t>
      </w:r>
      <w:r w:rsidR="00147562">
        <w:rPr>
          <w:rFonts w:ascii="Trebuchet MS" w:hAnsi="Trebuchet MS" w:cs="Times New Roman"/>
          <w:color w:val="auto"/>
          <w:sz w:val="22"/>
          <w:szCs w:val="22"/>
        </w:rPr>
        <w:t>p</w:t>
      </w:r>
      <w:r w:rsidR="00147562" w:rsidRPr="00147562">
        <w:rPr>
          <w:rFonts w:ascii="Trebuchet MS" w:hAnsi="Trebuchet MS" w:cs="Times New Roman"/>
          <w:color w:val="auto"/>
          <w:sz w:val="22"/>
          <w:szCs w:val="22"/>
        </w:rPr>
        <w:t>ossibilidade de advogados autárquicos</w:t>
      </w:r>
      <w:r w:rsidR="00231275">
        <w:rPr>
          <w:rFonts w:ascii="Trebuchet MS" w:hAnsi="Trebuchet MS" w:cs="Times New Roman"/>
          <w:color w:val="auto"/>
          <w:sz w:val="22"/>
          <w:szCs w:val="22"/>
        </w:rPr>
        <w:t>,</w:t>
      </w:r>
      <w:r w:rsidR="00147562" w:rsidRPr="00147562">
        <w:rPr>
          <w:rFonts w:ascii="Trebuchet MS" w:hAnsi="Trebuchet MS" w:cs="Times New Roman"/>
          <w:color w:val="auto"/>
          <w:sz w:val="22"/>
          <w:szCs w:val="22"/>
        </w:rPr>
        <w:t xml:space="preserve"> vinculados ao IPAJM</w:t>
      </w:r>
      <w:r w:rsidR="00231275">
        <w:rPr>
          <w:rFonts w:ascii="Trebuchet MS" w:hAnsi="Trebuchet MS" w:cs="Times New Roman"/>
          <w:color w:val="auto"/>
          <w:sz w:val="22"/>
          <w:szCs w:val="22"/>
        </w:rPr>
        <w:t xml:space="preserve">, </w:t>
      </w:r>
      <w:r w:rsidR="00147562" w:rsidRPr="00147562">
        <w:rPr>
          <w:rFonts w:ascii="Trebuchet MS" w:hAnsi="Trebuchet MS" w:cs="Times New Roman"/>
          <w:color w:val="auto"/>
          <w:sz w:val="22"/>
          <w:szCs w:val="22"/>
        </w:rPr>
        <w:t>executarem honorários sucumbenciais em benefício individual.</w:t>
      </w:r>
    </w:p>
    <w:p w14:paraId="645A6179" w14:textId="77777777" w:rsidR="003D04BB" w:rsidRDefault="003D04BB" w:rsidP="001E0631">
      <w:pPr>
        <w:spacing w:line="360" w:lineRule="auto"/>
        <w:jc w:val="right"/>
        <w:rPr>
          <w:rFonts w:ascii="Trebuchet MS" w:hAnsi="Trebuchet MS"/>
        </w:rPr>
      </w:pPr>
    </w:p>
    <w:p w14:paraId="7A5A40E3" w14:textId="565DAB46" w:rsidR="001E0631" w:rsidRPr="000E4F87" w:rsidRDefault="001E0631" w:rsidP="001E0631">
      <w:pPr>
        <w:spacing w:line="360" w:lineRule="auto"/>
        <w:jc w:val="right"/>
        <w:rPr>
          <w:rFonts w:ascii="Trebuchet MS" w:hAnsi="Trebuchet MS"/>
        </w:rPr>
      </w:pPr>
      <w:r w:rsidRPr="000E4F87">
        <w:rPr>
          <w:rFonts w:ascii="Trebuchet MS" w:hAnsi="Trebuchet MS"/>
        </w:rPr>
        <w:t>Vitória</w:t>
      </w:r>
      <w:r w:rsidR="006744F5" w:rsidRPr="000E4F87">
        <w:rPr>
          <w:rFonts w:ascii="Trebuchet MS" w:hAnsi="Trebuchet MS"/>
        </w:rPr>
        <w:t xml:space="preserve"> (ES)</w:t>
      </w:r>
      <w:r w:rsidRPr="000E4F87">
        <w:rPr>
          <w:rFonts w:ascii="Trebuchet MS" w:hAnsi="Trebuchet MS"/>
        </w:rPr>
        <w:t>,</w:t>
      </w:r>
      <w:r w:rsidR="00A92058" w:rsidRPr="000E4F87">
        <w:rPr>
          <w:rFonts w:ascii="Trebuchet MS" w:hAnsi="Trebuchet MS"/>
        </w:rPr>
        <w:t xml:space="preserve"> </w:t>
      </w:r>
      <w:r w:rsidR="008B3B69">
        <w:rPr>
          <w:rFonts w:ascii="Trebuchet MS" w:hAnsi="Trebuchet MS"/>
        </w:rPr>
        <w:t>23</w:t>
      </w:r>
      <w:r w:rsidRPr="000E4F87">
        <w:rPr>
          <w:rFonts w:ascii="Trebuchet MS" w:hAnsi="Trebuchet MS"/>
        </w:rPr>
        <w:t xml:space="preserve"> de </w:t>
      </w:r>
      <w:r w:rsidR="008B3B69">
        <w:rPr>
          <w:rFonts w:ascii="Trebuchet MS" w:hAnsi="Trebuchet MS"/>
        </w:rPr>
        <w:t>março</w:t>
      </w:r>
      <w:r w:rsidR="00B15CAC">
        <w:rPr>
          <w:rFonts w:ascii="Trebuchet MS" w:hAnsi="Trebuchet MS"/>
        </w:rPr>
        <w:t xml:space="preserve"> </w:t>
      </w:r>
      <w:r w:rsidRPr="000E4F87">
        <w:rPr>
          <w:rFonts w:ascii="Trebuchet MS" w:hAnsi="Trebuchet MS"/>
        </w:rPr>
        <w:t>de 20</w:t>
      </w:r>
      <w:r w:rsidR="00095761">
        <w:rPr>
          <w:rFonts w:ascii="Trebuchet MS" w:hAnsi="Trebuchet MS"/>
        </w:rPr>
        <w:t>2</w:t>
      </w:r>
      <w:r w:rsidR="008B3B69">
        <w:rPr>
          <w:rFonts w:ascii="Trebuchet MS" w:hAnsi="Trebuchet MS"/>
        </w:rPr>
        <w:t>1</w:t>
      </w:r>
      <w:r w:rsidRPr="000E4F87">
        <w:rPr>
          <w:rFonts w:ascii="Trebuchet MS" w:hAnsi="Trebuchet MS"/>
        </w:rPr>
        <w:t>.</w:t>
      </w:r>
    </w:p>
    <w:p w14:paraId="73782DD0" w14:textId="77777777" w:rsidR="001E0631" w:rsidRPr="000E4F87" w:rsidRDefault="001E0631" w:rsidP="001E0631">
      <w:pPr>
        <w:pStyle w:val="TextosemFormatao"/>
        <w:widowControl w:val="0"/>
        <w:spacing w:line="360" w:lineRule="auto"/>
        <w:ind w:left="1701"/>
        <w:jc w:val="right"/>
        <w:rPr>
          <w:rFonts w:ascii="Trebuchet MS" w:hAnsi="Trebuchet MS" w:cs="Times New Roman"/>
          <w:sz w:val="22"/>
          <w:szCs w:val="22"/>
        </w:rPr>
      </w:pPr>
    </w:p>
    <w:p w14:paraId="64826D63" w14:textId="77777777" w:rsidR="003A32A3" w:rsidRPr="000E4F87" w:rsidRDefault="003A32A3" w:rsidP="001E0631">
      <w:pPr>
        <w:pStyle w:val="TextosemFormatao"/>
        <w:widowControl w:val="0"/>
        <w:spacing w:line="360" w:lineRule="auto"/>
        <w:ind w:left="1701"/>
        <w:jc w:val="right"/>
        <w:rPr>
          <w:rFonts w:ascii="Trebuchet MS" w:hAnsi="Trebuchet MS" w:cs="Times New Roman"/>
          <w:sz w:val="22"/>
          <w:szCs w:val="22"/>
        </w:rPr>
      </w:pPr>
    </w:p>
    <w:p w14:paraId="7AAB4D4C" w14:textId="77777777" w:rsidR="001E0631" w:rsidRPr="000E4F87" w:rsidRDefault="00E405E1" w:rsidP="001E0631">
      <w:pPr>
        <w:pStyle w:val="TextosemFormatao"/>
        <w:widowControl w:val="0"/>
        <w:jc w:val="center"/>
        <w:rPr>
          <w:rFonts w:ascii="Trebuchet MS" w:hAnsi="Trebuchet MS" w:cs="Times New Roman"/>
          <w:b/>
          <w:sz w:val="22"/>
          <w:szCs w:val="22"/>
        </w:rPr>
      </w:pPr>
      <w:r>
        <w:rPr>
          <w:rFonts w:ascii="Trebuchet MS" w:hAnsi="Trebuchet MS" w:cs="Times New Roman"/>
          <w:b/>
          <w:sz w:val="22"/>
          <w:szCs w:val="22"/>
        </w:rPr>
        <w:t>RODRIGO FRANCISCO DE PAULA</w:t>
      </w:r>
    </w:p>
    <w:p w14:paraId="18C150C0" w14:textId="77777777" w:rsidR="00D702F6" w:rsidRPr="00E405E1" w:rsidRDefault="001E0631" w:rsidP="00ED0BB5">
      <w:pPr>
        <w:pStyle w:val="TextosemFormatao"/>
        <w:widowControl w:val="0"/>
        <w:jc w:val="center"/>
        <w:rPr>
          <w:rFonts w:ascii="Trebuchet MS" w:hAnsi="Trebuchet MS"/>
          <w:bCs/>
        </w:rPr>
      </w:pPr>
      <w:r w:rsidRPr="00E405E1">
        <w:rPr>
          <w:rFonts w:ascii="Trebuchet MS" w:hAnsi="Trebuchet MS" w:cs="Times New Roman"/>
          <w:bCs/>
        </w:rPr>
        <w:t>Presidente do Conselho da PGE</w:t>
      </w:r>
    </w:p>
    <w:sectPr w:rsidR="00D702F6" w:rsidRPr="00E405E1" w:rsidSect="00631BB8">
      <w:headerReference w:type="default" r:id="rId8"/>
      <w:footerReference w:type="even" r:id="rId9"/>
      <w:footerReference w:type="default" r:id="rId10"/>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8C234" w14:textId="77777777" w:rsidR="00090754" w:rsidRDefault="00090754">
      <w:r>
        <w:separator/>
      </w:r>
    </w:p>
  </w:endnote>
  <w:endnote w:type="continuationSeparator" w:id="0">
    <w:p w14:paraId="3C01761B" w14:textId="77777777" w:rsidR="00090754" w:rsidRDefault="00090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DED48" w14:textId="77777777" w:rsidR="007A3EA0" w:rsidRDefault="007A3EA0" w:rsidP="00C2369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44AA69" w14:textId="77777777" w:rsidR="007A3EA0" w:rsidRDefault="007A3EA0" w:rsidP="007D4EB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F9F5A" w14:textId="77777777" w:rsidR="007A3EA0" w:rsidRPr="00B30740" w:rsidRDefault="007A3EA0" w:rsidP="00C26AD7">
    <w:pPr>
      <w:pStyle w:val="Rodap"/>
      <w:framePr w:wrap="around" w:vAnchor="text" w:hAnchor="margin" w:xAlign="right" w:y="1"/>
      <w:spacing w:after="0" w:line="240" w:lineRule="auto"/>
      <w:rPr>
        <w:rStyle w:val="Nmerodepgina"/>
        <w:sz w:val="18"/>
      </w:rPr>
    </w:pPr>
  </w:p>
  <w:p w14:paraId="5C713209" w14:textId="77777777" w:rsidR="006744F5" w:rsidRDefault="006744F5" w:rsidP="006744F5">
    <w:pPr>
      <w:pStyle w:val="Rodap"/>
      <w:spacing w:after="0" w:line="240" w:lineRule="auto"/>
      <w:ind w:right="360"/>
      <w:rPr>
        <w:rFonts w:ascii="Times New Roman" w:hAnsi="Times New Roman"/>
        <w:sz w:val="16"/>
        <w:szCs w:val="16"/>
      </w:rPr>
    </w:pPr>
  </w:p>
  <w:p w14:paraId="7D996426" w14:textId="77777777" w:rsidR="000E4F87" w:rsidRPr="0086681B" w:rsidRDefault="000E4F87" w:rsidP="000E4F87">
    <w:pPr>
      <w:pStyle w:val="Rodap"/>
      <w:spacing w:after="0" w:line="240" w:lineRule="auto"/>
      <w:jc w:val="center"/>
      <w:rPr>
        <w:rFonts w:ascii="Candara" w:hAnsi="Candara"/>
        <w:b/>
        <w:sz w:val="18"/>
        <w:szCs w:val="18"/>
      </w:rPr>
    </w:pPr>
    <w:r w:rsidRPr="0086681B">
      <w:rPr>
        <w:rFonts w:ascii="Candara" w:hAnsi="Candara"/>
        <w:b/>
        <w:sz w:val="18"/>
        <w:szCs w:val="18"/>
      </w:rPr>
      <w:t>Procuradoria</w:t>
    </w:r>
    <w:r>
      <w:rPr>
        <w:rFonts w:ascii="Candara" w:hAnsi="Candara"/>
        <w:b/>
        <w:sz w:val="18"/>
        <w:szCs w:val="18"/>
        <w:lang w:val="pt-BR"/>
      </w:rPr>
      <w:t>-</w:t>
    </w:r>
    <w:r w:rsidRPr="0086681B">
      <w:rPr>
        <w:rFonts w:ascii="Candara" w:hAnsi="Candara"/>
        <w:b/>
        <w:sz w:val="18"/>
        <w:szCs w:val="18"/>
      </w:rPr>
      <w:t>Geral do Estado do Espírito Santo</w:t>
    </w:r>
  </w:p>
  <w:p w14:paraId="00A400B1" w14:textId="77777777" w:rsidR="000E4F87" w:rsidRDefault="000E4F87" w:rsidP="000E4F87">
    <w:pPr>
      <w:pStyle w:val="Rodap"/>
      <w:spacing w:after="0" w:line="240" w:lineRule="auto"/>
      <w:jc w:val="center"/>
      <w:rPr>
        <w:rFonts w:ascii="Candara" w:hAnsi="Candara"/>
        <w:color w:val="000000"/>
        <w:sz w:val="18"/>
        <w:szCs w:val="18"/>
      </w:rPr>
    </w:pPr>
    <w:r w:rsidRPr="0086681B">
      <w:rPr>
        <w:rFonts w:ascii="Candara" w:hAnsi="Candara"/>
        <w:color w:val="000000"/>
        <w:sz w:val="18"/>
        <w:szCs w:val="18"/>
      </w:rPr>
      <w:t>Av. Nossa Senhora da Penha, 1590, Barro Vermelho,</w:t>
    </w:r>
    <w:r>
      <w:rPr>
        <w:rFonts w:ascii="Candara" w:hAnsi="Candara"/>
        <w:color w:val="000000"/>
        <w:sz w:val="18"/>
        <w:szCs w:val="18"/>
      </w:rPr>
      <w:t xml:space="preserve"> Vitória (ES), CEP 29</w:t>
    </w:r>
    <w:r>
      <w:rPr>
        <w:rFonts w:ascii="Candara" w:hAnsi="Candara"/>
        <w:color w:val="000000"/>
        <w:sz w:val="18"/>
        <w:szCs w:val="18"/>
        <w:lang w:val="pt-BR"/>
      </w:rPr>
      <w:t>.</w:t>
    </w:r>
    <w:r>
      <w:rPr>
        <w:rFonts w:ascii="Candara" w:hAnsi="Candara"/>
        <w:color w:val="000000"/>
        <w:sz w:val="18"/>
        <w:szCs w:val="18"/>
      </w:rPr>
      <w:t>057-550</w:t>
    </w:r>
  </w:p>
  <w:p w14:paraId="2EBB3595" w14:textId="77777777" w:rsidR="006744F5" w:rsidRPr="000E4F87" w:rsidRDefault="000E4F87" w:rsidP="000E4F87">
    <w:pPr>
      <w:pStyle w:val="Rodap"/>
      <w:spacing w:after="0" w:line="240" w:lineRule="auto"/>
      <w:jc w:val="center"/>
    </w:pPr>
    <w:r w:rsidRPr="0086681B">
      <w:rPr>
        <w:rFonts w:ascii="Candara" w:hAnsi="Candara"/>
        <w:color w:val="000000"/>
        <w:sz w:val="18"/>
        <w:szCs w:val="18"/>
      </w:rPr>
      <w:t>Tel</w:t>
    </w:r>
    <w:r>
      <w:rPr>
        <w:rFonts w:ascii="Candara" w:hAnsi="Candara"/>
        <w:color w:val="000000"/>
        <w:sz w:val="18"/>
        <w:szCs w:val="18"/>
      </w:rPr>
      <w:t>efone:</w:t>
    </w:r>
    <w:r w:rsidRPr="0086681B">
      <w:rPr>
        <w:rFonts w:ascii="Candara" w:hAnsi="Candara"/>
        <w:color w:val="000000"/>
        <w:sz w:val="18"/>
        <w:szCs w:val="18"/>
      </w:rPr>
      <w:t xml:space="preserve"> (27) 3636-5050</w:t>
    </w:r>
    <w:r>
      <w:rPr>
        <w:rFonts w:ascii="Candara" w:hAnsi="Candara"/>
        <w:color w:val="000000"/>
        <w:sz w:val="18"/>
        <w:szCs w:val="18"/>
      </w:rPr>
      <w:t xml:space="preserve"> -</w:t>
    </w:r>
    <w:r w:rsidRPr="0086681B">
      <w:rPr>
        <w:rFonts w:ascii="Candara" w:hAnsi="Candara"/>
        <w:sz w:val="18"/>
        <w:szCs w:val="18"/>
      </w:rPr>
      <w:t xml:space="preserve"> e-mail: pge@pge.es.gov.br – Website: http://www.pge.es.gov.br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3FFB9" w14:textId="77777777" w:rsidR="00090754" w:rsidRDefault="00090754">
      <w:r>
        <w:separator/>
      </w:r>
    </w:p>
  </w:footnote>
  <w:footnote w:type="continuationSeparator" w:id="0">
    <w:p w14:paraId="4E735814" w14:textId="77777777" w:rsidR="00090754" w:rsidRDefault="00090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5C3D8" w14:textId="77777777" w:rsidR="000E4F87" w:rsidRPr="00294285" w:rsidRDefault="000E4F87" w:rsidP="000E4F87">
    <w:pPr>
      <w:pStyle w:val="Cabealho"/>
      <w:spacing w:after="0" w:line="240" w:lineRule="auto"/>
      <w:jc w:val="center"/>
      <w:rPr>
        <w:rFonts w:ascii="Arial" w:hAnsi="Arial" w:cs="Arial"/>
      </w:rPr>
    </w:pPr>
    <w:r w:rsidRPr="00294285">
      <w:rPr>
        <w:rFonts w:ascii="Arial" w:hAnsi="Arial" w:cs="Arial"/>
        <w:noProof/>
      </w:rPr>
      <w:drawing>
        <wp:inline distT="0" distB="0" distL="0" distR="0" wp14:anchorId="41058551" wp14:editId="0BD85CA8">
          <wp:extent cx="930275" cy="835660"/>
          <wp:effectExtent l="0" t="0" r="3175" b="2540"/>
          <wp:docPr id="1" name="Imagem 1" descr="Brasão%20Oficial%20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20Oficial%20P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835660"/>
                  </a:xfrm>
                  <a:prstGeom prst="rect">
                    <a:avLst/>
                  </a:prstGeom>
                  <a:noFill/>
                  <a:ln>
                    <a:noFill/>
                  </a:ln>
                </pic:spPr>
              </pic:pic>
            </a:graphicData>
          </a:graphic>
        </wp:inline>
      </w:drawing>
    </w:r>
  </w:p>
  <w:p w14:paraId="45172569" w14:textId="77777777" w:rsidR="000E4F87" w:rsidRPr="00F10FC0" w:rsidRDefault="000E4F87" w:rsidP="000E4F87">
    <w:pPr>
      <w:pStyle w:val="Cabealho"/>
      <w:spacing w:after="0" w:line="240" w:lineRule="auto"/>
      <w:jc w:val="center"/>
      <w:rPr>
        <w:rFonts w:ascii="Candara" w:hAnsi="Candara" w:cs="Arial"/>
        <w:sz w:val="18"/>
        <w:szCs w:val="20"/>
      </w:rPr>
    </w:pPr>
    <w:r w:rsidRPr="00F10FC0">
      <w:rPr>
        <w:rFonts w:ascii="Candara" w:hAnsi="Candara" w:cs="Arial"/>
        <w:sz w:val="18"/>
        <w:szCs w:val="20"/>
      </w:rPr>
      <w:t>Estado do Espírito Santo</w:t>
    </w:r>
  </w:p>
  <w:p w14:paraId="2403155F" w14:textId="77777777" w:rsidR="000E4F87" w:rsidRPr="00F10FC0" w:rsidRDefault="000E4F87" w:rsidP="000E4F87">
    <w:pPr>
      <w:pStyle w:val="Cabealho"/>
      <w:spacing w:after="0" w:line="240" w:lineRule="auto"/>
      <w:jc w:val="center"/>
      <w:rPr>
        <w:rFonts w:ascii="Candara" w:hAnsi="Candara" w:cs="Arial"/>
        <w:sz w:val="18"/>
        <w:szCs w:val="20"/>
      </w:rPr>
    </w:pPr>
    <w:r w:rsidRPr="00F10FC0">
      <w:rPr>
        <w:rFonts w:ascii="Candara" w:hAnsi="Candara" w:cs="Arial"/>
        <w:sz w:val="18"/>
        <w:szCs w:val="20"/>
      </w:rPr>
      <w:t>Procuradoria-Geral do Estado</w:t>
    </w:r>
  </w:p>
  <w:p w14:paraId="2557AA64" w14:textId="77777777" w:rsidR="000E4F87" w:rsidRPr="00F10FC0" w:rsidRDefault="000E4F87" w:rsidP="000E4F87">
    <w:pPr>
      <w:pStyle w:val="Cabealho"/>
      <w:spacing w:after="0" w:line="240" w:lineRule="auto"/>
      <w:jc w:val="center"/>
      <w:rPr>
        <w:rFonts w:ascii="Candara" w:hAnsi="Candara" w:cs="Arial"/>
        <w:sz w:val="18"/>
        <w:szCs w:val="20"/>
      </w:rPr>
    </w:pPr>
    <w:r w:rsidRPr="00F10FC0">
      <w:rPr>
        <w:rFonts w:ascii="Candara" w:hAnsi="Candara" w:cs="Arial"/>
        <w:sz w:val="18"/>
        <w:szCs w:val="20"/>
      </w:rPr>
      <w:t xml:space="preserve">- </w:t>
    </w:r>
    <w:r w:rsidRPr="00F10FC0">
      <w:rPr>
        <w:rFonts w:ascii="Candara" w:hAnsi="Candara" w:cs="Arial"/>
        <w:smallCaps/>
        <w:sz w:val="20"/>
        <w:szCs w:val="20"/>
      </w:rPr>
      <w:t>Conselho da Procuradoria-Geral do Estado</w:t>
    </w:r>
    <w:r w:rsidRPr="00F10FC0">
      <w:rPr>
        <w:rFonts w:ascii="Candara" w:hAnsi="Candara" w:cs="Arial"/>
        <w:sz w:val="18"/>
        <w:szCs w:val="20"/>
      </w:rPr>
      <w:t xml:space="preserve"> -</w:t>
    </w:r>
  </w:p>
  <w:p w14:paraId="2F307FBE" w14:textId="77777777" w:rsidR="007A3EA0" w:rsidRPr="00B30740" w:rsidRDefault="007A3EA0" w:rsidP="00B30740">
    <w:pPr>
      <w:pStyle w:val="Cabealho"/>
      <w:spacing w:after="0" w:line="240" w:lineRule="auto"/>
      <w:jc w:val="center"/>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8C433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 w15:restartNumberingAfterBreak="0">
    <w:nsid w:val="0FE3241C"/>
    <w:multiLevelType w:val="hybridMultilevel"/>
    <w:tmpl w:val="B7F6EE78"/>
    <w:lvl w:ilvl="0" w:tplc="0D805A6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F767AF"/>
    <w:multiLevelType w:val="hybridMultilevel"/>
    <w:tmpl w:val="FEBC0F0C"/>
    <w:lvl w:ilvl="0" w:tplc="324ACB3A">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 w15:restartNumberingAfterBreak="0">
    <w:nsid w:val="26D61660"/>
    <w:multiLevelType w:val="hybridMultilevel"/>
    <w:tmpl w:val="C1A0CAF2"/>
    <w:lvl w:ilvl="0" w:tplc="E9AAC750">
      <w:start w:val="1"/>
      <w:numFmt w:val="decimal"/>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5" w15:restartNumberingAfterBreak="0">
    <w:nsid w:val="270F2230"/>
    <w:multiLevelType w:val="hybridMultilevel"/>
    <w:tmpl w:val="D242BEC6"/>
    <w:lvl w:ilvl="0" w:tplc="3D74DCEC">
      <w:start w:val="1"/>
      <w:numFmt w:val="decimal"/>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6" w15:restartNumberingAfterBreak="0">
    <w:nsid w:val="431A7C37"/>
    <w:multiLevelType w:val="hybridMultilevel"/>
    <w:tmpl w:val="E39C9966"/>
    <w:lvl w:ilvl="0" w:tplc="E1E6D8E8">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7" w15:restartNumberingAfterBreak="0">
    <w:nsid w:val="50B452EB"/>
    <w:multiLevelType w:val="hybridMultilevel"/>
    <w:tmpl w:val="B818E97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1D03E80"/>
    <w:multiLevelType w:val="multilevel"/>
    <w:tmpl w:val="2AF69FEA"/>
    <w:lvl w:ilvl="0">
      <w:start w:val="1"/>
      <w:numFmt w:val="decimal"/>
      <w:lvlText w:val="%1."/>
      <w:lvlJc w:val="left"/>
      <w:pPr>
        <w:ind w:left="2061" w:hanging="360"/>
      </w:pPr>
      <w:rPr>
        <w:rFonts w:hint="default"/>
      </w:rPr>
    </w:lvl>
    <w:lvl w:ilvl="1">
      <w:start w:val="2"/>
      <w:numFmt w:val="decimal"/>
      <w:isLgl/>
      <w:lvlText w:val="%1.%2."/>
      <w:lvlJc w:val="left"/>
      <w:pPr>
        <w:ind w:left="2061"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501" w:hanging="1800"/>
      </w:pPr>
      <w:rPr>
        <w:rFonts w:hint="default"/>
      </w:rPr>
    </w:lvl>
  </w:abstractNum>
  <w:abstractNum w:abstractNumId="9" w15:restartNumberingAfterBreak="0">
    <w:nsid w:val="660B7A88"/>
    <w:multiLevelType w:val="hybridMultilevel"/>
    <w:tmpl w:val="C1A0CAF2"/>
    <w:lvl w:ilvl="0" w:tplc="E9AAC750">
      <w:start w:val="1"/>
      <w:numFmt w:val="decimal"/>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0" w15:restartNumberingAfterBreak="0">
    <w:nsid w:val="669D5667"/>
    <w:multiLevelType w:val="hybridMultilevel"/>
    <w:tmpl w:val="11148780"/>
    <w:lvl w:ilvl="0" w:tplc="0D8630AE">
      <w:start w:val="1"/>
      <w:numFmt w:val="decimal"/>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1" w15:restartNumberingAfterBreak="0">
    <w:nsid w:val="7F5F2AD0"/>
    <w:multiLevelType w:val="hybridMultilevel"/>
    <w:tmpl w:val="E27C48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F790769"/>
    <w:multiLevelType w:val="singleLevel"/>
    <w:tmpl w:val="99A268B0"/>
    <w:lvl w:ilvl="0">
      <w:start w:val="1"/>
      <w:numFmt w:val="lowerLetter"/>
      <w:lvlText w:val="%1)"/>
      <w:lvlJc w:val="left"/>
      <w:pPr>
        <w:tabs>
          <w:tab w:val="num" w:pos="1440"/>
        </w:tabs>
        <w:ind w:left="1440" w:hanging="360"/>
      </w:pPr>
      <w:rPr>
        <w:rFonts w:hint="default"/>
        <w:b/>
      </w:rPr>
    </w:lvl>
  </w:abstractNum>
  <w:num w:numId="1">
    <w:abstractNumId w:val="12"/>
  </w:num>
  <w:num w:numId="2">
    <w:abstractNumId w:val="8"/>
  </w:num>
  <w:num w:numId="3">
    <w:abstractNumId w:val="11"/>
  </w:num>
  <w:num w:numId="4">
    <w:abstractNumId w:val="1"/>
  </w:num>
  <w:num w:numId="5">
    <w:abstractNumId w:val="3"/>
  </w:num>
  <w:num w:numId="6">
    <w:abstractNumId w:val="0"/>
  </w:num>
  <w:num w:numId="7">
    <w:abstractNumId w:val="6"/>
  </w:num>
  <w:num w:numId="8">
    <w:abstractNumId w:val="2"/>
  </w:num>
  <w:num w:numId="9">
    <w:abstractNumId w:val="10"/>
  </w:num>
  <w:num w:numId="10">
    <w:abstractNumId w:val="7"/>
  </w:num>
  <w:num w:numId="11">
    <w:abstractNumId w:val="4"/>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EBC"/>
    <w:rsid w:val="00000A7A"/>
    <w:rsid w:val="000010F3"/>
    <w:rsid w:val="00002A06"/>
    <w:rsid w:val="00002F58"/>
    <w:rsid w:val="000031C2"/>
    <w:rsid w:val="00003D58"/>
    <w:rsid w:val="000041E9"/>
    <w:rsid w:val="0000464B"/>
    <w:rsid w:val="00007326"/>
    <w:rsid w:val="000076DA"/>
    <w:rsid w:val="00007B3C"/>
    <w:rsid w:val="00010098"/>
    <w:rsid w:val="000101B1"/>
    <w:rsid w:val="0001090E"/>
    <w:rsid w:val="0001209C"/>
    <w:rsid w:val="00012F03"/>
    <w:rsid w:val="0001364B"/>
    <w:rsid w:val="00016E3E"/>
    <w:rsid w:val="00016ED9"/>
    <w:rsid w:val="00017599"/>
    <w:rsid w:val="00020389"/>
    <w:rsid w:val="00020814"/>
    <w:rsid w:val="00020B68"/>
    <w:rsid w:val="00020CE3"/>
    <w:rsid w:val="000218F1"/>
    <w:rsid w:val="000223CD"/>
    <w:rsid w:val="000227C0"/>
    <w:rsid w:val="00023630"/>
    <w:rsid w:val="00023932"/>
    <w:rsid w:val="00025A56"/>
    <w:rsid w:val="00025AE6"/>
    <w:rsid w:val="00025F7A"/>
    <w:rsid w:val="0002615F"/>
    <w:rsid w:val="00026173"/>
    <w:rsid w:val="00026952"/>
    <w:rsid w:val="00026C6B"/>
    <w:rsid w:val="00027D31"/>
    <w:rsid w:val="00030556"/>
    <w:rsid w:val="00030945"/>
    <w:rsid w:val="00031815"/>
    <w:rsid w:val="0003265C"/>
    <w:rsid w:val="0003281C"/>
    <w:rsid w:val="00035525"/>
    <w:rsid w:val="000361B1"/>
    <w:rsid w:val="00037650"/>
    <w:rsid w:val="00040219"/>
    <w:rsid w:val="00040699"/>
    <w:rsid w:val="00040865"/>
    <w:rsid w:val="00041CEB"/>
    <w:rsid w:val="000425C5"/>
    <w:rsid w:val="00042AF3"/>
    <w:rsid w:val="00042F04"/>
    <w:rsid w:val="00043006"/>
    <w:rsid w:val="00043942"/>
    <w:rsid w:val="0004430A"/>
    <w:rsid w:val="0004476F"/>
    <w:rsid w:val="00044E78"/>
    <w:rsid w:val="00045183"/>
    <w:rsid w:val="0004677F"/>
    <w:rsid w:val="0004725C"/>
    <w:rsid w:val="00047F5A"/>
    <w:rsid w:val="000513AC"/>
    <w:rsid w:val="00052036"/>
    <w:rsid w:val="00052494"/>
    <w:rsid w:val="00053EE5"/>
    <w:rsid w:val="00055846"/>
    <w:rsid w:val="00056D32"/>
    <w:rsid w:val="0005787D"/>
    <w:rsid w:val="00057AE9"/>
    <w:rsid w:val="00060417"/>
    <w:rsid w:val="00060B01"/>
    <w:rsid w:val="0006112A"/>
    <w:rsid w:val="00061531"/>
    <w:rsid w:val="00061D5E"/>
    <w:rsid w:val="0006433B"/>
    <w:rsid w:val="000648F0"/>
    <w:rsid w:val="00064964"/>
    <w:rsid w:val="0006574F"/>
    <w:rsid w:val="0006699C"/>
    <w:rsid w:val="00066C68"/>
    <w:rsid w:val="00067B4B"/>
    <w:rsid w:val="00067F82"/>
    <w:rsid w:val="00070259"/>
    <w:rsid w:val="000724D5"/>
    <w:rsid w:val="00072A18"/>
    <w:rsid w:val="00072A67"/>
    <w:rsid w:val="000732C7"/>
    <w:rsid w:val="000734AF"/>
    <w:rsid w:val="00073EB3"/>
    <w:rsid w:val="00074397"/>
    <w:rsid w:val="000777EB"/>
    <w:rsid w:val="00077C3B"/>
    <w:rsid w:val="00081857"/>
    <w:rsid w:val="00081A8E"/>
    <w:rsid w:val="00081BE8"/>
    <w:rsid w:val="00083101"/>
    <w:rsid w:val="00083EF9"/>
    <w:rsid w:val="00083F6B"/>
    <w:rsid w:val="000847F2"/>
    <w:rsid w:val="00084A87"/>
    <w:rsid w:val="000857C7"/>
    <w:rsid w:val="00085A17"/>
    <w:rsid w:val="00085B64"/>
    <w:rsid w:val="0008613D"/>
    <w:rsid w:val="00090200"/>
    <w:rsid w:val="00090754"/>
    <w:rsid w:val="00090765"/>
    <w:rsid w:val="00090944"/>
    <w:rsid w:val="00092861"/>
    <w:rsid w:val="00092977"/>
    <w:rsid w:val="00092E72"/>
    <w:rsid w:val="000931BE"/>
    <w:rsid w:val="00093B2C"/>
    <w:rsid w:val="00095761"/>
    <w:rsid w:val="00096D10"/>
    <w:rsid w:val="000970B3"/>
    <w:rsid w:val="00097150"/>
    <w:rsid w:val="00097887"/>
    <w:rsid w:val="00097CAD"/>
    <w:rsid w:val="000A0387"/>
    <w:rsid w:val="000A038E"/>
    <w:rsid w:val="000A0C5C"/>
    <w:rsid w:val="000A0DA7"/>
    <w:rsid w:val="000A1907"/>
    <w:rsid w:val="000A2654"/>
    <w:rsid w:val="000A291B"/>
    <w:rsid w:val="000A3AD9"/>
    <w:rsid w:val="000A468D"/>
    <w:rsid w:val="000A5678"/>
    <w:rsid w:val="000A5D6A"/>
    <w:rsid w:val="000A61AA"/>
    <w:rsid w:val="000A7593"/>
    <w:rsid w:val="000B08AB"/>
    <w:rsid w:val="000B0AC8"/>
    <w:rsid w:val="000B0DC9"/>
    <w:rsid w:val="000B1F75"/>
    <w:rsid w:val="000B2E72"/>
    <w:rsid w:val="000B4762"/>
    <w:rsid w:val="000B49C5"/>
    <w:rsid w:val="000B63E5"/>
    <w:rsid w:val="000B64CE"/>
    <w:rsid w:val="000B6BA4"/>
    <w:rsid w:val="000B6D58"/>
    <w:rsid w:val="000C0294"/>
    <w:rsid w:val="000C0681"/>
    <w:rsid w:val="000C0874"/>
    <w:rsid w:val="000C1ED1"/>
    <w:rsid w:val="000C37DA"/>
    <w:rsid w:val="000C3AC1"/>
    <w:rsid w:val="000C3F58"/>
    <w:rsid w:val="000C4560"/>
    <w:rsid w:val="000C481A"/>
    <w:rsid w:val="000C7AA4"/>
    <w:rsid w:val="000D029B"/>
    <w:rsid w:val="000D12AC"/>
    <w:rsid w:val="000D2108"/>
    <w:rsid w:val="000D401B"/>
    <w:rsid w:val="000D4604"/>
    <w:rsid w:val="000D50A3"/>
    <w:rsid w:val="000D550D"/>
    <w:rsid w:val="000D61A8"/>
    <w:rsid w:val="000D7150"/>
    <w:rsid w:val="000D7B0C"/>
    <w:rsid w:val="000D7F4A"/>
    <w:rsid w:val="000E0BBB"/>
    <w:rsid w:val="000E12C8"/>
    <w:rsid w:val="000E159C"/>
    <w:rsid w:val="000E2830"/>
    <w:rsid w:val="000E28AD"/>
    <w:rsid w:val="000E37FC"/>
    <w:rsid w:val="000E4F87"/>
    <w:rsid w:val="000E54F5"/>
    <w:rsid w:val="000E5798"/>
    <w:rsid w:val="000E5C60"/>
    <w:rsid w:val="000E6343"/>
    <w:rsid w:val="000E7092"/>
    <w:rsid w:val="000E796A"/>
    <w:rsid w:val="000F12C4"/>
    <w:rsid w:val="000F17E5"/>
    <w:rsid w:val="000F2773"/>
    <w:rsid w:val="000F434D"/>
    <w:rsid w:val="000F45C6"/>
    <w:rsid w:val="000F6044"/>
    <w:rsid w:val="000F6C38"/>
    <w:rsid w:val="000F7388"/>
    <w:rsid w:val="000F7492"/>
    <w:rsid w:val="00100207"/>
    <w:rsid w:val="001017B8"/>
    <w:rsid w:val="00101970"/>
    <w:rsid w:val="001024F3"/>
    <w:rsid w:val="00102711"/>
    <w:rsid w:val="00102D99"/>
    <w:rsid w:val="001033A6"/>
    <w:rsid w:val="0010381D"/>
    <w:rsid w:val="001044CC"/>
    <w:rsid w:val="001055AD"/>
    <w:rsid w:val="00105C61"/>
    <w:rsid w:val="0010701E"/>
    <w:rsid w:val="00107F1E"/>
    <w:rsid w:val="001107DD"/>
    <w:rsid w:val="001141D5"/>
    <w:rsid w:val="0011453C"/>
    <w:rsid w:val="00114DEA"/>
    <w:rsid w:val="001152D6"/>
    <w:rsid w:val="00115644"/>
    <w:rsid w:val="00116F44"/>
    <w:rsid w:val="001170EB"/>
    <w:rsid w:val="00117434"/>
    <w:rsid w:val="00120C33"/>
    <w:rsid w:val="001210EC"/>
    <w:rsid w:val="001221B8"/>
    <w:rsid w:val="00124758"/>
    <w:rsid w:val="00124A7D"/>
    <w:rsid w:val="00127711"/>
    <w:rsid w:val="00127832"/>
    <w:rsid w:val="00130722"/>
    <w:rsid w:val="00130E2F"/>
    <w:rsid w:val="00131396"/>
    <w:rsid w:val="001316F4"/>
    <w:rsid w:val="001321DD"/>
    <w:rsid w:val="00132AE3"/>
    <w:rsid w:val="0013309C"/>
    <w:rsid w:val="00133A18"/>
    <w:rsid w:val="00133A21"/>
    <w:rsid w:val="0013452D"/>
    <w:rsid w:val="0013488D"/>
    <w:rsid w:val="00134B5D"/>
    <w:rsid w:val="00136426"/>
    <w:rsid w:val="00136D04"/>
    <w:rsid w:val="001425D4"/>
    <w:rsid w:val="00142FEC"/>
    <w:rsid w:val="00144248"/>
    <w:rsid w:val="00144B9B"/>
    <w:rsid w:val="0014505F"/>
    <w:rsid w:val="00145F4E"/>
    <w:rsid w:val="00146CF9"/>
    <w:rsid w:val="00147562"/>
    <w:rsid w:val="00147999"/>
    <w:rsid w:val="0015157C"/>
    <w:rsid w:val="00151A2C"/>
    <w:rsid w:val="001527C2"/>
    <w:rsid w:val="00152959"/>
    <w:rsid w:val="00153936"/>
    <w:rsid w:val="00156242"/>
    <w:rsid w:val="001569FB"/>
    <w:rsid w:val="00160594"/>
    <w:rsid w:val="001606A1"/>
    <w:rsid w:val="0016073E"/>
    <w:rsid w:val="00161071"/>
    <w:rsid w:val="0016174B"/>
    <w:rsid w:val="0016287B"/>
    <w:rsid w:val="0016313C"/>
    <w:rsid w:val="0016326D"/>
    <w:rsid w:val="00163684"/>
    <w:rsid w:val="00163B69"/>
    <w:rsid w:val="0016569F"/>
    <w:rsid w:val="00165C84"/>
    <w:rsid w:val="0016670B"/>
    <w:rsid w:val="00166D08"/>
    <w:rsid w:val="00170649"/>
    <w:rsid w:val="00171131"/>
    <w:rsid w:val="001712E8"/>
    <w:rsid w:val="00172226"/>
    <w:rsid w:val="001729AE"/>
    <w:rsid w:val="0017402D"/>
    <w:rsid w:val="00176166"/>
    <w:rsid w:val="00176803"/>
    <w:rsid w:val="00176B1A"/>
    <w:rsid w:val="00176C19"/>
    <w:rsid w:val="001773D8"/>
    <w:rsid w:val="00177860"/>
    <w:rsid w:val="00180BD9"/>
    <w:rsid w:val="0018180B"/>
    <w:rsid w:val="00182083"/>
    <w:rsid w:val="0019283A"/>
    <w:rsid w:val="00193865"/>
    <w:rsid w:val="001938BA"/>
    <w:rsid w:val="00193E5B"/>
    <w:rsid w:val="0019426E"/>
    <w:rsid w:val="0019482D"/>
    <w:rsid w:val="0019504A"/>
    <w:rsid w:val="00195559"/>
    <w:rsid w:val="001963FD"/>
    <w:rsid w:val="00196F84"/>
    <w:rsid w:val="001A0F65"/>
    <w:rsid w:val="001A2B83"/>
    <w:rsid w:val="001A3CDD"/>
    <w:rsid w:val="001A3CE3"/>
    <w:rsid w:val="001A3CE5"/>
    <w:rsid w:val="001A41A3"/>
    <w:rsid w:val="001A46AD"/>
    <w:rsid w:val="001A4B25"/>
    <w:rsid w:val="001A4CC2"/>
    <w:rsid w:val="001A578E"/>
    <w:rsid w:val="001A6977"/>
    <w:rsid w:val="001A7045"/>
    <w:rsid w:val="001A7D13"/>
    <w:rsid w:val="001B0AD3"/>
    <w:rsid w:val="001B0EF3"/>
    <w:rsid w:val="001B1E00"/>
    <w:rsid w:val="001B2416"/>
    <w:rsid w:val="001B260B"/>
    <w:rsid w:val="001B30A3"/>
    <w:rsid w:val="001B7362"/>
    <w:rsid w:val="001B7987"/>
    <w:rsid w:val="001B7FFB"/>
    <w:rsid w:val="001C032E"/>
    <w:rsid w:val="001C0524"/>
    <w:rsid w:val="001C0E59"/>
    <w:rsid w:val="001C1511"/>
    <w:rsid w:val="001C1D79"/>
    <w:rsid w:val="001C1F65"/>
    <w:rsid w:val="001C26D4"/>
    <w:rsid w:val="001C2724"/>
    <w:rsid w:val="001C3649"/>
    <w:rsid w:val="001C3CED"/>
    <w:rsid w:val="001C5CA7"/>
    <w:rsid w:val="001C5EB9"/>
    <w:rsid w:val="001C6512"/>
    <w:rsid w:val="001C6B0A"/>
    <w:rsid w:val="001C78CE"/>
    <w:rsid w:val="001D08EF"/>
    <w:rsid w:val="001D20A6"/>
    <w:rsid w:val="001D28B0"/>
    <w:rsid w:val="001D2B54"/>
    <w:rsid w:val="001D2E52"/>
    <w:rsid w:val="001D3300"/>
    <w:rsid w:val="001D3DB0"/>
    <w:rsid w:val="001D49AA"/>
    <w:rsid w:val="001D5D4F"/>
    <w:rsid w:val="001D5F8A"/>
    <w:rsid w:val="001D6343"/>
    <w:rsid w:val="001D63FB"/>
    <w:rsid w:val="001D6B72"/>
    <w:rsid w:val="001D72C9"/>
    <w:rsid w:val="001E02A2"/>
    <w:rsid w:val="001E0631"/>
    <w:rsid w:val="001E0BB2"/>
    <w:rsid w:val="001E0C39"/>
    <w:rsid w:val="001E0C47"/>
    <w:rsid w:val="001E132E"/>
    <w:rsid w:val="001E1D69"/>
    <w:rsid w:val="001E22AC"/>
    <w:rsid w:val="001E317B"/>
    <w:rsid w:val="001E34AB"/>
    <w:rsid w:val="001E391B"/>
    <w:rsid w:val="001E394E"/>
    <w:rsid w:val="001E3E9F"/>
    <w:rsid w:val="001E41AF"/>
    <w:rsid w:val="001E4B62"/>
    <w:rsid w:val="001E539E"/>
    <w:rsid w:val="001E5893"/>
    <w:rsid w:val="001E5DE0"/>
    <w:rsid w:val="001E60E4"/>
    <w:rsid w:val="001E658E"/>
    <w:rsid w:val="001E692B"/>
    <w:rsid w:val="001E7845"/>
    <w:rsid w:val="001F0D5A"/>
    <w:rsid w:val="001F0E6F"/>
    <w:rsid w:val="001F11B7"/>
    <w:rsid w:val="001F1AEB"/>
    <w:rsid w:val="001F2D10"/>
    <w:rsid w:val="001F3FC7"/>
    <w:rsid w:val="001F43A1"/>
    <w:rsid w:val="001F484D"/>
    <w:rsid w:val="001F5721"/>
    <w:rsid w:val="001F5959"/>
    <w:rsid w:val="001F7A12"/>
    <w:rsid w:val="002009F9"/>
    <w:rsid w:val="00202838"/>
    <w:rsid w:val="00204117"/>
    <w:rsid w:val="00204B34"/>
    <w:rsid w:val="00204F27"/>
    <w:rsid w:val="00205210"/>
    <w:rsid w:val="002055C4"/>
    <w:rsid w:val="00205E16"/>
    <w:rsid w:val="00206296"/>
    <w:rsid w:val="00206A59"/>
    <w:rsid w:val="00206DAC"/>
    <w:rsid w:val="002070E7"/>
    <w:rsid w:val="002108A0"/>
    <w:rsid w:val="00210E1F"/>
    <w:rsid w:val="00211B5D"/>
    <w:rsid w:val="00212512"/>
    <w:rsid w:val="00213E6C"/>
    <w:rsid w:val="00214087"/>
    <w:rsid w:val="00214B50"/>
    <w:rsid w:val="00216975"/>
    <w:rsid w:val="00216AE3"/>
    <w:rsid w:val="00216C7E"/>
    <w:rsid w:val="0021714B"/>
    <w:rsid w:val="002172BA"/>
    <w:rsid w:val="00217AE8"/>
    <w:rsid w:val="0022046A"/>
    <w:rsid w:val="00220B40"/>
    <w:rsid w:val="00221971"/>
    <w:rsid w:val="0022207E"/>
    <w:rsid w:val="00222283"/>
    <w:rsid w:val="00222AF5"/>
    <w:rsid w:val="002233B6"/>
    <w:rsid w:val="002236D5"/>
    <w:rsid w:val="00224980"/>
    <w:rsid w:val="00224C9D"/>
    <w:rsid w:val="00225B96"/>
    <w:rsid w:val="002264B8"/>
    <w:rsid w:val="00226B30"/>
    <w:rsid w:val="00227909"/>
    <w:rsid w:val="00227977"/>
    <w:rsid w:val="0023035E"/>
    <w:rsid w:val="002305AD"/>
    <w:rsid w:val="00231275"/>
    <w:rsid w:val="002312C9"/>
    <w:rsid w:val="0023188B"/>
    <w:rsid w:val="002318BA"/>
    <w:rsid w:val="002330B1"/>
    <w:rsid w:val="00233BB4"/>
    <w:rsid w:val="002347FD"/>
    <w:rsid w:val="0023490A"/>
    <w:rsid w:val="00234F79"/>
    <w:rsid w:val="00236033"/>
    <w:rsid w:val="00237599"/>
    <w:rsid w:val="002376F1"/>
    <w:rsid w:val="0024051E"/>
    <w:rsid w:val="00240A72"/>
    <w:rsid w:val="00241787"/>
    <w:rsid w:val="00241989"/>
    <w:rsid w:val="00241DF1"/>
    <w:rsid w:val="0024244E"/>
    <w:rsid w:val="00242B03"/>
    <w:rsid w:val="0024304F"/>
    <w:rsid w:val="00243EF6"/>
    <w:rsid w:val="00244883"/>
    <w:rsid w:val="002467F3"/>
    <w:rsid w:val="00247CD9"/>
    <w:rsid w:val="00251E9B"/>
    <w:rsid w:val="00252058"/>
    <w:rsid w:val="0025360D"/>
    <w:rsid w:val="00254000"/>
    <w:rsid w:val="00254DB3"/>
    <w:rsid w:val="00255345"/>
    <w:rsid w:val="00255950"/>
    <w:rsid w:val="00256C57"/>
    <w:rsid w:val="00256C71"/>
    <w:rsid w:val="002576BC"/>
    <w:rsid w:val="0026156F"/>
    <w:rsid w:val="002617C1"/>
    <w:rsid w:val="00261A6A"/>
    <w:rsid w:val="0026392A"/>
    <w:rsid w:val="00263AA1"/>
    <w:rsid w:val="00263D34"/>
    <w:rsid w:val="00264123"/>
    <w:rsid w:val="0026414F"/>
    <w:rsid w:val="0026421E"/>
    <w:rsid w:val="002650F6"/>
    <w:rsid w:val="0026527F"/>
    <w:rsid w:val="0026546A"/>
    <w:rsid w:val="002724BC"/>
    <w:rsid w:val="002730DF"/>
    <w:rsid w:val="00273B1B"/>
    <w:rsid w:val="00275915"/>
    <w:rsid w:val="00275D6E"/>
    <w:rsid w:val="0027639E"/>
    <w:rsid w:val="002764C2"/>
    <w:rsid w:val="00276F82"/>
    <w:rsid w:val="0028036C"/>
    <w:rsid w:val="002809B9"/>
    <w:rsid w:val="002817C7"/>
    <w:rsid w:val="00282C16"/>
    <w:rsid w:val="00282F14"/>
    <w:rsid w:val="00283C12"/>
    <w:rsid w:val="00284C34"/>
    <w:rsid w:val="00285B14"/>
    <w:rsid w:val="0028746B"/>
    <w:rsid w:val="00287BF5"/>
    <w:rsid w:val="00291150"/>
    <w:rsid w:val="00291BAE"/>
    <w:rsid w:val="00292563"/>
    <w:rsid w:val="00294F77"/>
    <w:rsid w:val="002967E4"/>
    <w:rsid w:val="002968FD"/>
    <w:rsid w:val="00296C51"/>
    <w:rsid w:val="00296D5B"/>
    <w:rsid w:val="0029741F"/>
    <w:rsid w:val="00297626"/>
    <w:rsid w:val="00297CC4"/>
    <w:rsid w:val="002A1249"/>
    <w:rsid w:val="002A2BF1"/>
    <w:rsid w:val="002A2FAA"/>
    <w:rsid w:val="002A403A"/>
    <w:rsid w:val="002A6D02"/>
    <w:rsid w:val="002A7FCA"/>
    <w:rsid w:val="002A7FFB"/>
    <w:rsid w:val="002B02DB"/>
    <w:rsid w:val="002B062A"/>
    <w:rsid w:val="002B12AC"/>
    <w:rsid w:val="002B1CFD"/>
    <w:rsid w:val="002B3A51"/>
    <w:rsid w:val="002B4863"/>
    <w:rsid w:val="002B51AD"/>
    <w:rsid w:val="002B5738"/>
    <w:rsid w:val="002B5CF9"/>
    <w:rsid w:val="002B649F"/>
    <w:rsid w:val="002C11A7"/>
    <w:rsid w:val="002C1964"/>
    <w:rsid w:val="002C1D9F"/>
    <w:rsid w:val="002C225A"/>
    <w:rsid w:val="002C313B"/>
    <w:rsid w:val="002C3AFC"/>
    <w:rsid w:val="002C3BD8"/>
    <w:rsid w:val="002C513D"/>
    <w:rsid w:val="002C5FF7"/>
    <w:rsid w:val="002C6BD1"/>
    <w:rsid w:val="002C6C4C"/>
    <w:rsid w:val="002D014E"/>
    <w:rsid w:val="002D067B"/>
    <w:rsid w:val="002D1E6C"/>
    <w:rsid w:val="002D2702"/>
    <w:rsid w:val="002D3CD7"/>
    <w:rsid w:val="002D40F6"/>
    <w:rsid w:val="002D69BC"/>
    <w:rsid w:val="002D6CF2"/>
    <w:rsid w:val="002D778B"/>
    <w:rsid w:val="002E0A12"/>
    <w:rsid w:val="002E143D"/>
    <w:rsid w:val="002E1548"/>
    <w:rsid w:val="002E3205"/>
    <w:rsid w:val="002E331D"/>
    <w:rsid w:val="002E340E"/>
    <w:rsid w:val="002E389E"/>
    <w:rsid w:val="002E4AB6"/>
    <w:rsid w:val="002E5106"/>
    <w:rsid w:val="002E5F63"/>
    <w:rsid w:val="002E6433"/>
    <w:rsid w:val="002E6587"/>
    <w:rsid w:val="002E661B"/>
    <w:rsid w:val="002F0EAD"/>
    <w:rsid w:val="002F14C8"/>
    <w:rsid w:val="002F1DC1"/>
    <w:rsid w:val="002F2D48"/>
    <w:rsid w:val="002F3C51"/>
    <w:rsid w:val="002F447C"/>
    <w:rsid w:val="002F4914"/>
    <w:rsid w:val="002F6884"/>
    <w:rsid w:val="002F6E02"/>
    <w:rsid w:val="00300049"/>
    <w:rsid w:val="003014B3"/>
    <w:rsid w:val="003016BE"/>
    <w:rsid w:val="00302003"/>
    <w:rsid w:val="003021BD"/>
    <w:rsid w:val="00302FF8"/>
    <w:rsid w:val="00303ED5"/>
    <w:rsid w:val="003042FB"/>
    <w:rsid w:val="00304C39"/>
    <w:rsid w:val="003064CD"/>
    <w:rsid w:val="00306FBE"/>
    <w:rsid w:val="0030703F"/>
    <w:rsid w:val="00307AAD"/>
    <w:rsid w:val="00307F1D"/>
    <w:rsid w:val="0031092A"/>
    <w:rsid w:val="00310AB8"/>
    <w:rsid w:val="003116B6"/>
    <w:rsid w:val="0031259D"/>
    <w:rsid w:val="003126AC"/>
    <w:rsid w:val="0031298A"/>
    <w:rsid w:val="00312AC7"/>
    <w:rsid w:val="003131C0"/>
    <w:rsid w:val="0031380F"/>
    <w:rsid w:val="00313F59"/>
    <w:rsid w:val="00314301"/>
    <w:rsid w:val="00314F1A"/>
    <w:rsid w:val="003152FD"/>
    <w:rsid w:val="003156F9"/>
    <w:rsid w:val="00316BDB"/>
    <w:rsid w:val="00320758"/>
    <w:rsid w:val="00320D1B"/>
    <w:rsid w:val="0032191E"/>
    <w:rsid w:val="003244F3"/>
    <w:rsid w:val="00324761"/>
    <w:rsid w:val="00325BD5"/>
    <w:rsid w:val="003270F5"/>
    <w:rsid w:val="00327B74"/>
    <w:rsid w:val="00330768"/>
    <w:rsid w:val="00330AFF"/>
    <w:rsid w:val="003323D2"/>
    <w:rsid w:val="003351A9"/>
    <w:rsid w:val="0033765F"/>
    <w:rsid w:val="003400F2"/>
    <w:rsid w:val="00341DC7"/>
    <w:rsid w:val="0034365C"/>
    <w:rsid w:val="00344CD3"/>
    <w:rsid w:val="00344DB0"/>
    <w:rsid w:val="00345C0E"/>
    <w:rsid w:val="003467F8"/>
    <w:rsid w:val="00347462"/>
    <w:rsid w:val="003478DF"/>
    <w:rsid w:val="00347C5A"/>
    <w:rsid w:val="003507FC"/>
    <w:rsid w:val="003511E2"/>
    <w:rsid w:val="003516AB"/>
    <w:rsid w:val="00351BB6"/>
    <w:rsid w:val="00352673"/>
    <w:rsid w:val="00353B7B"/>
    <w:rsid w:val="003568DC"/>
    <w:rsid w:val="00356C8B"/>
    <w:rsid w:val="00356D46"/>
    <w:rsid w:val="00356F4C"/>
    <w:rsid w:val="00357040"/>
    <w:rsid w:val="00360274"/>
    <w:rsid w:val="00360AF3"/>
    <w:rsid w:val="003611BB"/>
    <w:rsid w:val="0036167D"/>
    <w:rsid w:val="003616DE"/>
    <w:rsid w:val="003635A4"/>
    <w:rsid w:val="003644E7"/>
    <w:rsid w:val="00365A25"/>
    <w:rsid w:val="00365C5D"/>
    <w:rsid w:val="00366561"/>
    <w:rsid w:val="003669C4"/>
    <w:rsid w:val="00367930"/>
    <w:rsid w:val="00370953"/>
    <w:rsid w:val="0037108E"/>
    <w:rsid w:val="0037148F"/>
    <w:rsid w:val="003719C3"/>
    <w:rsid w:val="003729BE"/>
    <w:rsid w:val="00372B2E"/>
    <w:rsid w:val="00372BA4"/>
    <w:rsid w:val="0037317D"/>
    <w:rsid w:val="003736D5"/>
    <w:rsid w:val="003737B8"/>
    <w:rsid w:val="00373892"/>
    <w:rsid w:val="003750CB"/>
    <w:rsid w:val="0037677A"/>
    <w:rsid w:val="00376CC9"/>
    <w:rsid w:val="00376DBB"/>
    <w:rsid w:val="003779F0"/>
    <w:rsid w:val="00377B73"/>
    <w:rsid w:val="00377F64"/>
    <w:rsid w:val="00380C96"/>
    <w:rsid w:val="00381A1B"/>
    <w:rsid w:val="003821FF"/>
    <w:rsid w:val="0038258F"/>
    <w:rsid w:val="00382A7C"/>
    <w:rsid w:val="00382CB4"/>
    <w:rsid w:val="003839EE"/>
    <w:rsid w:val="00385017"/>
    <w:rsid w:val="00386705"/>
    <w:rsid w:val="00386A65"/>
    <w:rsid w:val="00387099"/>
    <w:rsid w:val="00390847"/>
    <w:rsid w:val="003908AE"/>
    <w:rsid w:val="00391DD2"/>
    <w:rsid w:val="00392C53"/>
    <w:rsid w:val="00392E66"/>
    <w:rsid w:val="00393557"/>
    <w:rsid w:val="00393F2C"/>
    <w:rsid w:val="00396A40"/>
    <w:rsid w:val="00397D05"/>
    <w:rsid w:val="00397D5C"/>
    <w:rsid w:val="003A110A"/>
    <w:rsid w:val="003A17AD"/>
    <w:rsid w:val="003A1848"/>
    <w:rsid w:val="003A2701"/>
    <w:rsid w:val="003A2D3D"/>
    <w:rsid w:val="003A32A3"/>
    <w:rsid w:val="003A4531"/>
    <w:rsid w:val="003A4677"/>
    <w:rsid w:val="003A5277"/>
    <w:rsid w:val="003A7CC1"/>
    <w:rsid w:val="003B0396"/>
    <w:rsid w:val="003B27B4"/>
    <w:rsid w:val="003B30B2"/>
    <w:rsid w:val="003B327B"/>
    <w:rsid w:val="003B3400"/>
    <w:rsid w:val="003B42F9"/>
    <w:rsid w:val="003B46D3"/>
    <w:rsid w:val="003B55F5"/>
    <w:rsid w:val="003B6FA7"/>
    <w:rsid w:val="003B73EC"/>
    <w:rsid w:val="003C0ABE"/>
    <w:rsid w:val="003C13C0"/>
    <w:rsid w:val="003C13CD"/>
    <w:rsid w:val="003C1519"/>
    <w:rsid w:val="003C1891"/>
    <w:rsid w:val="003C1E59"/>
    <w:rsid w:val="003C2F16"/>
    <w:rsid w:val="003C3441"/>
    <w:rsid w:val="003C3D34"/>
    <w:rsid w:val="003C40F3"/>
    <w:rsid w:val="003C59BF"/>
    <w:rsid w:val="003C6A08"/>
    <w:rsid w:val="003C7AE5"/>
    <w:rsid w:val="003D04BB"/>
    <w:rsid w:val="003D1384"/>
    <w:rsid w:val="003D1480"/>
    <w:rsid w:val="003D15A0"/>
    <w:rsid w:val="003D1B7B"/>
    <w:rsid w:val="003D25DF"/>
    <w:rsid w:val="003D3460"/>
    <w:rsid w:val="003D356C"/>
    <w:rsid w:val="003D3838"/>
    <w:rsid w:val="003D54C8"/>
    <w:rsid w:val="003D595F"/>
    <w:rsid w:val="003D669A"/>
    <w:rsid w:val="003D6C0E"/>
    <w:rsid w:val="003D6D1A"/>
    <w:rsid w:val="003D6E36"/>
    <w:rsid w:val="003D7280"/>
    <w:rsid w:val="003D75FA"/>
    <w:rsid w:val="003D7B4F"/>
    <w:rsid w:val="003D7CFC"/>
    <w:rsid w:val="003E03EB"/>
    <w:rsid w:val="003E0D81"/>
    <w:rsid w:val="003E0FFE"/>
    <w:rsid w:val="003E1E46"/>
    <w:rsid w:val="003E20F8"/>
    <w:rsid w:val="003E2765"/>
    <w:rsid w:val="003E2F8D"/>
    <w:rsid w:val="003E331A"/>
    <w:rsid w:val="003E3E8E"/>
    <w:rsid w:val="003E480B"/>
    <w:rsid w:val="003E4816"/>
    <w:rsid w:val="003E48A3"/>
    <w:rsid w:val="003E506B"/>
    <w:rsid w:val="003E50F5"/>
    <w:rsid w:val="003E5B8B"/>
    <w:rsid w:val="003E5D88"/>
    <w:rsid w:val="003E71DE"/>
    <w:rsid w:val="003E7594"/>
    <w:rsid w:val="003F037A"/>
    <w:rsid w:val="003F129F"/>
    <w:rsid w:val="003F1313"/>
    <w:rsid w:val="003F144F"/>
    <w:rsid w:val="003F2044"/>
    <w:rsid w:val="003F3EA2"/>
    <w:rsid w:val="003F4AB8"/>
    <w:rsid w:val="003F6073"/>
    <w:rsid w:val="003F6E43"/>
    <w:rsid w:val="003F7230"/>
    <w:rsid w:val="003F72AB"/>
    <w:rsid w:val="003F757D"/>
    <w:rsid w:val="004000A9"/>
    <w:rsid w:val="004003D9"/>
    <w:rsid w:val="0040044D"/>
    <w:rsid w:val="0040418A"/>
    <w:rsid w:val="004045B4"/>
    <w:rsid w:val="00405186"/>
    <w:rsid w:val="0040618D"/>
    <w:rsid w:val="00406512"/>
    <w:rsid w:val="004072AD"/>
    <w:rsid w:val="004075ED"/>
    <w:rsid w:val="00407A5B"/>
    <w:rsid w:val="00407D63"/>
    <w:rsid w:val="004106A7"/>
    <w:rsid w:val="004108E8"/>
    <w:rsid w:val="00410C8B"/>
    <w:rsid w:val="00411374"/>
    <w:rsid w:val="00412F16"/>
    <w:rsid w:val="0041384E"/>
    <w:rsid w:val="00413A2F"/>
    <w:rsid w:val="00414168"/>
    <w:rsid w:val="00415999"/>
    <w:rsid w:val="00415A1E"/>
    <w:rsid w:val="00416D9F"/>
    <w:rsid w:val="00417A43"/>
    <w:rsid w:val="00417C4A"/>
    <w:rsid w:val="004200E7"/>
    <w:rsid w:val="00420596"/>
    <w:rsid w:val="004212DA"/>
    <w:rsid w:val="004220DF"/>
    <w:rsid w:val="004220E6"/>
    <w:rsid w:val="004222E1"/>
    <w:rsid w:val="0042437B"/>
    <w:rsid w:val="004256DD"/>
    <w:rsid w:val="004257D7"/>
    <w:rsid w:val="004276FB"/>
    <w:rsid w:val="00432171"/>
    <w:rsid w:val="00432991"/>
    <w:rsid w:val="00433CE0"/>
    <w:rsid w:val="00434724"/>
    <w:rsid w:val="00436447"/>
    <w:rsid w:val="004365A8"/>
    <w:rsid w:val="00441132"/>
    <w:rsid w:val="004414F5"/>
    <w:rsid w:val="00441AA1"/>
    <w:rsid w:val="00443731"/>
    <w:rsid w:val="00443BE1"/>
    <w:rsid w:val="00445258"/>
    <w:rsid w:val="0044551B"/>
    <w:rsid w:val="00446A2E"/>
    <w:rsid w:val="00446E14"/>
    <w:rsid w:val="00447766"/>
    <w:rsid w:val="00450942"/>
    <w:rsid w:val="00452FFC"/>
    <w:rsid w:val="0045363E"/>
    <w:rsid w:val="004545BC"/>
    <w:rsid w:val="0045704F"/>
    <w:rsid w:val="00461974"/>
    <w:rsid w:val="00461A87"/>
    <w:rsid w:val="0046210C"/>
    <w:rsid w:val="00462163"/>
    <w:rsid w:val="00462A1F"/>
    <w:rsid w:val="00463A76"/>
    <w:rsid w:val="00463B9B"/>
    <w:rsid w:val="00464B5D"/>
    <w:rsid w:val="00466252"/>
    <w:rsid w:val="0046687E"/>
    <w:rsid w:val="0046765D"/>
    <w:rsid w:val="00467CAC"/>
    <w:rsid w:val="00471775"/>
    <w:rsid w:val="00471EDA"/>
    <w:rsid w:val="004728DF"/>
    <w:rsid w:val="004732DD"/>
    <w:rsid w:val="004734E5"/>
    <w:rsid w:val="00473D71"/>
    <w:rsid w:val="004744DE"/>
    <w:rsid w:val="004750C7"/>
    <w:rsid w:val="004753C8"/>
    <w:rsid w:val="004757B3"/>
    <w:rsid w:val="004766E7"/>
    <w:rsid w:val="00476ECA"/>
    <w:rsid w:val="00477C7E"/>
    <w:rsid w:val="00477D4A"/>
    <w:rsid w:val="00477FBC"/>
    <w:rsid w:val="00480347"/>
    <w:rsid w:val="004806F3"/>
    <w:rsid w:val="0048086C"/>
    <w:rsid w:val="00481D2D"/>
    <w:rsid w:val="00481D45"/>
    <w:rsid w:val="004833AE"/>
    <w:rsid w:val="004833F4"/>
    <w:rsid w:val="004836B9"/>
    <w:rsid w:val="00484B4C"/>
    <w:rsid w:val="004856A5"/>
    <w:rsid w:val="00487B7F"/>
    <w:rsid w:val="00487F86"/>
    <w:rsid w:val="004904FE"/>
    <w:rsid w:val="004913F9"/>
    <w:rsid w:val="0049199B"/>
    <w:rsid w:val="00492561"/>
    <w:rsid w:val="00492E01"/>
    <w:rsid w:val="00493437"/>
    <w:rsid w:val="004944D1"/>
    <w:rsid w:val="00494514"/>
    <w:rsid w:val="0049493C"/>
    <w:rsid w:val="00494D04"/>
    <w:rsid w:val="00496B4A"/>
    <w:rsid w:val="004972CA"/>
    <w:rsid w:val="00497833"/>
    <w:rsid w:val="004A1BC1"/>
    <w:rsid w:val="004A1ED0"/>
    <w:rsid w:val="004A339E"/>
    <w:rsid w:val="004A4363"/>
    <w:rsid w:val="004A46AE"/>
    <w:rsid w:val="004A4705"/>
    <w:rsid w:val="004A625C"/>
    <w:rsid w:val="004A791D"/>
    <w:rsid w:val="004A7E4C"/>
    <w:rsid w:val="004B3062"/>
    <w:rsid w:val="004B4C57"/>
    <w:rsid w:val="004B5E8C"/>
    <w:rsid w:val="004B7E83"/>
    <w:rsid w:val="004C1948"/>
    <w:rsid w:val="004C1BB2"/>
    <w:rsid w:val="004C2070"/>
    <w:rsid w:val="004C20B8"/>
    <w:rsid w:val="004C2249"/>
    <w:rsid w:val="004C2732"/>
    <w:rsid w:val="004C2C29"/>
    <w:rsid w:val="004C32C6"/>
    <w:rsid w:val="004C3451"/>
    <w:rsid w:val="004C3D59"/>
    <w:rsid w:val="004C4BA9"/>
    <w:rsid w:val="004C511F"/>
    <w:rsid w:val="004C5430"/>
    <w:rsid w:val="004C54B9"/>
    <w:rsid w:val="004C5DB3"/>
    <w:rsid w:val="004C65E3"/>
    <w:rsid w:val="004C6F4C"/>
    <w:rsid w:val="004D0846"/>
    <w:rsid w:val="004D09AD"/>
    <w:rsid w:val="004D0CE2"/>
    <w:rsid w:val="004D381F"/>
    <w:rsid w:val="004D3A3C"/>
    <w:rsid w:val="004D5B25"/>
    <w:rsid w:val="004D5C7D"/>
    <w:rsid w:val="004D7179"/>
    <w:rsid w:val="004D74C6"/>
    <w:rsid w:val="004D7E26"/>
    <w:rsid w:val="004E0C5E"/>
    <w:rsid w:val="004E39DB"/>
    <w:rsid w:val="004E3FDC"/>
    <w:rsid w:val="004E4964"/>
    <w:rsid w:val="004E534D"/>
    <w:rsid w:val="004E5B84"/>
    <w:rsid w:val="004E686B"/>
    <w:rsid w:val="004E69DC"/>
    <w:rsid w:val="004E6EF9"/>
    <w:rsid w:val="004E721C"/>
    <w:rsid w:val="004E727D"/>
    <w:rsid w:val="004F0850"/>
    <w:rsid w:val="004F0CDB"/>
    <w:rsid w:val="004F1777"/>
    <w:rsid w:val="004F193E"/>
    <w:rsid w:val="004F233E"/>
    <w:rsid w:val="004F3549"/>
    <w:rsid w:val="004F382E"/>
    <w:rsid w:val="004F5FE5"/>
    <w:rsid w:val="004F69E6"/>
    <w:rsid w:val="004F6A02"/>
    <w:rsid w:val="004F6BAF"/>
    <w:rsid w:val="004F7429"/>
    <w:rsid w:val="004F76D4"/>
    <w:rsid w:val="00500717"/>
    <w:rsid w:val="005027BE"/>
    <w:rsid w:val="005035BC"/>
    <w:rsid w:val="00503A71"/>
    <w:rsid w:val="00503BBE"/>
    <w:rsid w:val="0050619D"/>
    <w:rsid w:val="00506691"/>
    <w:rsid w:val="00507198"/>
    <w:rsid w:val="0051004D"/>
    <w:rsid w:val="005109A6"/>
    <w:rsid w:val="00511530"/>
    <w:rsid w:val="005115B8"/>
    <w:rsid w:val="005130FA"/>
    <w:rsid w:val="005149F9"/>
    <w:rsid w:val="00514B53"/>
    <w:rsid w:val="00514F00"/>
    <w:rsid w:val="005150A3"/>
    <w:rsid w:val="00515427"/>
    <w:rsid w:val="00515600"/>
    <w:rsid w:val="00515812"/>
    <w:rsid w:val="00516A15"/>
    <w:rsid w:val="00517EA6"/>
    <w:rsid w:val="00520A43"/>
    <w:rsid w:val="00520F63"/>
    <w:rsid w:val="005223B7"/>
    <w:rsid w:val="005224AF"/>
    <w:rsid w:val="005232E6"/>
    <w:rsid w:val="005233AC"/>
    <w:rsid w:val="00523F8C"/>
    <w:rsid w:val="005249C6"/>
    <w:rsid w:val="0052522A"/>
    <w:rsid w:val="0052711C"/>
    <w:rsid w:val="005279DE"/>
    <w:rsid w:val="00531638"/>
    <w:rsid w:val="00531A2D"/>
    <w:rsid w:val="00532C13"/>
    <w:rsid w:val="00532F53"/>
    <w:rsid w:val="0053300E"/>
    <w:rsid w:val="00534617"/>
    <w:rsid w:val="0053468E"/>
    <w:rsid w:val="00534C9E"/>
    <w:rsid w:val="0053516D"/>
    <w:rsid w:val="005354D0"/>
    <w:rsid w:val="00535AF6"/>
    <w:rsid w:val="005362F4"/>
    <w:rsid w:val="00536512"/>
    <w:rsid w:val="005367BF"/>
    <w:rsid w:val="00537230"/>
    <w:rsid w:val="00540A3D"/>
    <w:rsid w:val="0054113A"/>
    <w:rsid w:val="00544702"/>
    <w:rsid w:val="00545706"/>
    <w:rsid w:val="005465F6"/>
    <w:rsid w:val="0054691F"/>
    <w:rsid w:val="00546A81"/>
    <w:rsid w:val="00547B48"/>
    <w:rsid w:val="005503C7"/>
    <w:rsid w:val="00550764"/>
    <w:rsid w:val="00551BE6"/>
    <w:rsid w:val="00551BE9"/>
    <w:rsid w:val="00551D4E"/>
    <w:rsid w:val="00551FC8"/>
    <w:rsid w:val="005552F6"/>
    <w:rsid w:val="00556D95"/>
    <w:rsid w:val="00562D0B"/>
    <w:rsid w:val="00562DEE"/>
    <w:rsid w:val="0056368E"/>
    <w:rsid w:val="005641D1"/>
    <w:rsid w:val="005645CF"/>
    <w:rsid w:val="00564690"/>
    <w:rsid w:val="00564807"/>
    <w:rsid w:val="00565223"/>
    <w:rsid w:val="00565588"/>
    <w:rsid w:val="0056736F"/>
    <w:rsid w:val="005674A9"/>
    <w:rsid w:val="0057036E"/>
    <w:rsid w:val="0057076F"/>
    <w:rsid w:val="00570902"/>
    <w:rsid w:val="005709C7"/>
    <w:rsid w:val="005718FA"/>
    <w:rsid w:val="00573F75"/>
    <w:rsid w:val="00575269"/>
    <w:rsid w:val="0057587E"/>
    <w:rsid w:val="00575FEB"/>
    <w:rsid w:val="00577D2D"/>
    <w:rsid w:val="00577ED5"/>
    <w:rsid w:val="00580B0A"/>
    <w:rsid w:val="00581099"/>
    <w:rsid w:val="00581895"/>
    <w:rsid w:val="00582584"/>
    <w:rsid w:val="0058258F"/>
    <w:rsid w:val="005830D4"/>
    <w:rsid w:val="00583B62"/>
    <w:rsid w:val="00583E41"/>
    <w:rsid w:val="00584B78"/>
    <w:rsid w:val="00584F4C"/>
    <w:rsid w:val="0058626D"/>
    <w:rsid w:val="00586741"/>
    <w:rsid w:val="0058797A"/>
    <w:rsid w:val="00587C07"/>
    <w:rsid w:val="00587D9B"/>
    <w:rsid w:val="00591675"/>
    <w:rsid w:val="00592176"/>
    <w:rsid w:val="0059234B"/>
    <w:rsid w:val="00592AA9"/>
    <w:rsid w:val="00592CAA"/>
    <w:rsid w:val="00593821"/>
    <w:rsid w:val="00593B48"/>
    <w:rsid w:val="00594DDF"/>
    <w:rsid w:val="00594EBA"/>
    <w:rsid w:val="005976CE"/>
    <w:rsid w:val="00597E7F"/>
    <w:rsid w:val="005A019B"/>
    <w:rsid w:val="005A0303"/>
    <w:rsid w:val="005A0832"/>
    <w:rsid w:val="005A090F"/>
    <w:rsid w:val="005A1281"/>
    <w:rsid w:val="005A1347"/>
    <w:rsid w:val="005A282C"/>
    <w:rsid w:val="005A2F07"/>
    <w:rsid w:val="005A31AF"/>
    <w:rsid w:val="005A34F2"/>
    <w:rsid w:val="005A39A7"/>
    <w:rsid w:val="005A3AA6"/>
    <w:rsid w:val="005A3ECE"/>
    <w:rsid w:val="005A4958"/>
    <w:rsid w:val="005A5DE0"/>
    <w:rsid w:val="005A5FD1"/>
    <w:rsid w:val="005A6006"/>
    <w:rsid w:val="005A6836"/>
    <w:rsid w:val="005A7F8B"/>
    <w:rsid w:val="005B0E73"/>
    <w:rsid w:val="005B151F"/>
    <w:rsid w:val="005B206B"/>
    <w:rsid w:val="005B3CF7"/>
    <w:rsid w:val="005B58FC"/>
    <w:rsid w:val="005B5B5F"/>
    <w:rsid w:val="005B5D7F"/>
    <w:rsid w:val="005C01FD"/>
    <w:rsid w:val="005C0E28"/>
    <w:rsid w:val="005C11CB"/>
    <w:rsid w:val="005C224D"/>
    <w:rsid w:val="005C33E8"/>
    <w:rsid w:val="005C3566"/>
    <w:rsid w:val="005C388A"/>
    <w:rsid w:val="005C4C00"/>
    <w:rsid w:val="005C55B3"/>
    <w:rsid w:val="005C601E"/>
    <w:rsid w:val="005C7EEE"/>
    <w:rsid w:val="005D011B"/>
    <w:rsid w:val="005D17C6"/>
    <w:rsid w:val="005D2CD0"/>
    <w:rsid w:val="005D2DF2"/>
    <w:rsid w:val="005D307C"/>
    <w:rsid w:val="005D3D44"/>
    <w:rsid w:val="005D3D9D"/>
    <w:rsid w:val="005D4CD5"/>
    <w:rsid w:val="005D5083"/>
    <w:rsid w:val="005D5095"/>
    <w:rsid w:val="005D7B91"/>
    <w:rsid w:val="005E08DD"/>
    <w:rsid w:val="005E0AEA"/>
    <w:rsid w:val="005E1BBD"/>
    <w:rsid w:val="005E2371"/>
    <w:rsid w:val="005E2A6D"/>
    <w:rsid w:val="005E2B4B"/>
    <w:rsid w:val="005E3103"/>
    <w:rsid w:val="005E352F"/>
    <w:rsid w:val="005E3E34"/>
    <w:rsid w:val="005E40EC"/>
    <w:rsid w:val="005E41FE"/>
    <w:rsid w:val="005E4D46"/>
    <w:rsid w:val="005E50DC"/>
    <w:rsid w:val="005E5552"/>
    <w:rsid w:val="005E6165"/>
    <w:rsid w:val="005E6EE8"/>
    <w:rsid w:val="005F0C85"/>
    <w:rsid w:val="005F168F"/>
    <w:rsid w:val="005F24A9"/>
    <w:rsid w:val="005F3521"/>
    <w:rsid w:val="005F3850"/>
    <w:rsid w:val="005F4067"/>
    <w:rsid w:val="005F4378"/>
    <w:rsid w:val="005F4C65"/>
    <w:rsid w:val="005F7DC1"/>
    <w:rsid w:val="006008FE"/>
    <w:rsid w:val="006010BA"/>
    <w:rsid w:val="006025F2"/>
    <w:rsid w:val="00602986"/>
    <w:rsid w:val="00603335"/>
    <w:rsid w:val="00603470"/>
    <w:rsid w:val="00604095"/>
    <w:rsid w:val="0060418F"/>
    <w:rsid w:val="0060436D"/>
    <w:rsid w:val="00604462"/>
    <w:rsid w:val="0060477C"/>
    <w:rsid w:val="006056BE"/>
    <w:rsid w:val="0060653A"/>
    <w:rsid w:val="00606B72"/>
    <w:rsid w:val="00610D9A"/>
    <w:rsid w:val="00612187"/>
    <w:rsid w:val="006125EA"/>
    <w:rsid w:val="006127E4"/>
    <w:rsid w:val="00613200"/>
    <w:rsid w:val="00613567"/>
    <w:rsid w:val="006141CF"/>
    <w:rsid w:val="00614318"/>
    <w:rsid w:val="00615828"/>
    <w:rsid w:val="00615AD2"/>
    <w:rsid w:val="00616420"/>
    <w:rsid w:val="00616BDD"/>
    <w:rsid w:val="00616F0C"/>
    <w:rsid w:val="006209B4"/>
    <w:rsid w:val="00620C09"/>
    <w:rsid w:val="00621672"/>
    <w:rsid w:val="00621CCB"/>
    <w:rsid w:val="00622363"/>
    <w:rsid w:val="00622746"/>
    <w:rsid w:val="00622A02"/>
    <w:rsid w:val="00622FD4"/>
    <w:rsid w:val="0062319E"/>
    <w:rsid w:val="0062386F"/>
    <w:rsid w:val="00625970"/>
    <w:rsid w:val="00626FD2"/>
    <w:rsid w:val="00630245"/>
    <w:rsid w:val="0063089C"/>
    <w:rsid w:val="00631BB8"/>
    <w:rsid w:val="00631D92"/>
    <w:rsid w:val="00632605"/>
    <w:rsid w:val="00632CF5"/>
    <w:rsid w:val="00632D66"/>
    <w:rsid w:val="00635251"/>
    <w:rsid w:val="0063549A"/>
    <w:rsid w:val="0063606C"/>
    <w:rsid w:val="00640BFE"/>
    <w:rsid w:val="0064206E"/>
    <w:rsid w:val="006421B7"/>
    <w:rsid w:val="00642389"/>
    <w:rsid w:val="0064261F"/>
    <w:rsid w:val="0064295B"/>
    <w:rsid w:val="0064330C"/>
    <w:rsid w:val="006436C5"/>
    <w:rsid w:val="00643D54"/>
    <w:rsid w:val="00644458"/>
    <w:rsid w:val="00644747"/>
    <w:rsid w:val="00644A61"/>
    <w:rsid w:val="0064596B"/>
    <w:rsid w:val="00646A3C"/>
    <w:rsid w:val="00646ABD"/>
    <w:rsid w:val="006505AA"/>
    <w:rsid w:val="00650E4E"/>
    <w:rsid w:val="006510BE"/>
    <w:rsid w:val="006543E7"/>
    <w:rsid w:val="00654BDA"/>
    <w:rsid w:val="006550ED"/>
    <w:rsid w:val="00655221"/>
    <w:rsid w:val="00656BF4"/>
    <w:rsid w:val="006570B0"/>
    <w:rsid w:val="00657E31"/>
    <w:rsid w:val="00660B8B"/>
    <w:rsid w:val="00660BE1"/>
    <w:rsid w:val="00661437"/>
    <w:rsid w:val="0066175C"/>
    <w:rsid w:val="00661FE0"/>
    <w:rsid w:val="00662605"/>
    <w:rsid w:val="0066288B"/>
    <w:rsid w:val="00662CDF"/>
    <w:rsid w:val="006640F1"/>
    <w:rsid w:val="00664F41"/>
    <w:rsid w:val="00666BEF"/>
    <w:rsid w:val="00666C00"/>
    <w:rsid w:val="00666D3E"/>
    <w:rsid w:val="006707A0"/>
    <w:rsid w:val="00670999"/>
    <w:rsid w:val="00671AC9"/>
    <w:rsid w:val="00671B61"/>
    <w:rsid w:val="006739A4"/>
    <w:rsid w:val="006744F5"/>
    <w:rsid w:val="00674B5C"/>
    <w:rsid w:val="00674C70"/>
    <w:rsid w:val="00674D95"/>
    <w:rsid w:val="006764B7"/>
    <w:rsid w:val="0067659E"/>
    <w:rsid w:val="00680219"/>
    <w:rsid w:val="006805B6"/>
    <w:rsid w:val="00681D62"/>
    <w:rsid w:val="00682698"/>
    <w:rsid w:val="006840D5"/>
    <w:rsid w:val="006849D1"/>
    <w:rsid w:val="00684BDD"/>
    <w:rsid w:val="00685F73"/>
    <w:rsid w:val="00686A39"/>
    <w:rsid w:val="00690EE2"/>
    <w:rsid w:val="0069176A"/>
    <w:rsid w:val="006922E7"/>
    <w:rsid w:val="0069275D"/>
    <w:rsid w:val="006936C6"/>
    <w:rsid w:val="00693A94"/>
    <w:rsid w:val="00693DB3"/>
    <w:rsid w:val="00694EFF"/>
    <w:rsid w:val="00695366"/>
    <w:rsid w:val="00695831"/>
    <w:rsid w:val="00697969"/>
    <w:rsid w:val="00697DDC"/>
    <w:rsid w:val="006A007C"/>
    <w:rsid w:val="006A17B8"/>
    <w:rsid w:val="006A1C5B"/>
    <w:rsid w:val="006A2142"/>
    <w:rsid w:val="006A263B"/>
    <w:rsid w:val="006A298F"/>
    <w:rsid w:val="006A41CC"/>
    <w:rsid w:val="006A42C6"/>
    <w:rsid w:val="006A55C7"/>
    <w:rsid w:val="006A5F38"/>
    <w:rsid w:val="006A5F4A"/>
    <w:rsid w:val="006A6A11"/>
    <w:rsid w:val="006A6EAA"/>
    <w:rsid w:val="006B0123"/>
    <w:rsid w:val="006B0A7D"/>
    <w:rsid w:val="006B101D"/>
    <w:rsid w:val="006B17B8"/>
    <w:rsid w:val="006B23AD"/>
    <w:rsid w:val="006B3FED"/>
    <w:rsid w:val="006B5B37"/>
    <w:rsid w:val="006B65C5"/>
    <w:rsid w:val="006B6FE1"/>
    <w:rsid w:val="006B7B84"/>
    <w:rsid w:val="006C0F59"/>
    <w:rsid w:val="006C18AD"/>
    <w:rsid w:val="006C19FA"/>
    <w:rsid w:val="006C2600"/>
    <w:rsid w:val="006C279D"/>
    <w:rsid w:val="006C2989"/>
    <w:rsid w:val="006C2E46"/>
    <w:rsid w:val="006C35C5"/>
    <w:rsid w:val="006C482D"/>
    <w:rsid w:val="006C6BF3"/>
    <w:rsid w:val="006C759E"/>
    <w:rsid w:val="006D02F0"/>
    <w:rsid w:val="006D040D"/>
    <w:rsid w:val="006D05FB"/>
    <w:rsid w:val="006D18D3"/>
    <w:rsid w:val="006D1E05"/>
    <w:rsid w:val="006D3B16"/>
    <w:rsid w:val="006D45DA"/>
    <w:rsid w:val="006D484D"/>
    <w:rsid w:val="006D6321"/>
    <w:rsid w:val="006D72E0"/>
    <w:rsid w:val="006D78B3"/>
    <w:rsid w:val="006E1F22"/>
    <w:rsid w:val="006E263A"/>
    <w:rsid w:val="006E351C"/>
    <w:rsid w:val="006E432E"/>
    <w:rsid w:val="006E57EE"/>
    <w:rsid w:val="006E6566"/>
    <w:rsid w:val="006E7C60"/>
    <w:rsid w:val="006F0059"/>
    <w:rsid w:val="006F159E"/>
    <w:rsid w:val="006F1B5A"/>
    <w:rsid w:val="006F1EB6"/>
    <w:rsid w:val="006F2280"/>
    <w:rsid w:val="006F26CB"/>
    <w:rsid w:val="006F2817"/>
    <w:rsid w:val="006F35DB"/>
    <w:rsid w:val="006F36C0"/>
    <w:rsid w:val="006F3A72"/>
    <w:rsid w:val="006F3E9B"/>
    <w:rsid w:val="006F409D"/>
    <w:rsid w:val="006F5321"/>
    <w:rsid w:val="006F6213"/>
    <w:rsid w:val="006F6639"/>
    <w:rsid w:val="006F7137"/>
    <w:rsid w:val="006F73EF"/>
    <w:rsid w:val="006F750F"/>
    <w:rsid w:val="00701E00"/>
    <w:rsid w:val="00703709"/>
    <w:rsid w:val="00703CFA"/>
    <w:rsid w:val="00703D21"/>
    <w:rsid w:val="00703FA6"/>
    <w:rsid w:val="00705C13"/>
    <w:rsid w:val="00705E5E"/>
    <w:rsid w:val="007061ED"/>
    <w:rsid w:val="00706584"/>
    <w:rsid w:val="00706F9C"/>
    <w:rsid w:val="0070765F"/>
    <w:rsid w:val="00707B0A"/>
    <w:rsid w:val="007116DF"/>
    <w:rsid w:val="00712AA8"/>
    <w:rsid w:val="00713657"/>
    <w:rsid w:val="00713E34"/>
    <w:rsid w:val="00715005"/>
    <w:rsid w:val="0071548C"/>
    <w:rsid w:val="00715D3C"/>
    <w:rsid w:val="007162A1"/>
    <w:rsid w:val="00716942"/>
    <w:rsid w:val="007169EB"/>
    <w:rsid w:val="007179EC"/>
    <w:rsid w:val="00717F7B"/>
    <w:rsid w:val="00720DBD"/>
    <w:rsid w:val="00720E0E"/>
    <w:rsid w:val="007223DF"/>
    <w:rsid w:val="00722B0B"/>
    <w:rsid w:val="00722E8B"/>
    <w:rsid w:val="0072482E"/>
    <w:rsid w:val="0072489A"/>
    <w:rsid w:val="00725BD1"/>
    <w:rsid w:val="007264DC"/>
    <w:rsid w:val="00727392"/>
    <w:rsid w:val="0072746F"/>
    <w:rsid w:val="00727FAB"/>
    <w:rsid w:val="007317F4"/>
    <w:rsid w:val="00732626"/>
    <w:rsid w:val="00734BED"/>
    <w:rsid w:val="007352D8"/>
    <w:rsid w:val="007353C9"/>
    <w:rsid w:val="007357DB"/>
    <w:rsid w:val="0073595F"/>
    <w:rsid w:val="00735AE7"/>
    <w:rsid w:val="007376C2"/>
    <w:rsid w:val="00737927"/>
    <w:rsid w:val="00737F00"/>
    <w:rsid w:val="0074003D"/>
    <w:rsid w:val="007401A2"/>
    <w:rsid w:val="00740E12"/>
    <w:rsid w:val="00741388"/>
    <w:rsid w:val="00741BA5"/>
    <w:rsid w:val="00742552"/>
    <w:rsid w:val="007425E3"/>
    <w:rsid w:val="00742E02"/>
    <w:rsid w:val="00743844"/>
    <w:rsid w:val="00744988"/>
    <w:rsid w:val="00745468"/>
    <w:rsid w:val="00746700"/>
    <w:rsid w:val="0074701A"/>
    <w:rsid w:val="007471C6"/>
    <w:rsid w:val="00750753"/>
    <w:rsid w:val="00750984"/>
    <w:rsid w:val="00750A66"/>
    <w:rsid w:val="0075183D"/>
    <w:rsid w:val="00751A7E"/>
    <w:rsid w:val="00752519"/>
    <w:rsid w:val="0075331E"/>
    <w:rsid w:val="00753568"/>
    <w:rsid w:val="00753CEE"/>
    <w:rsid w:val="00754611"/>
    <w:rsid w:val="00754614"/>
    <w:rsid w:val="00754C4E"/>
    <w:rsid w:val="007552C1"/>
    <w:rsid w:val="007559B6"/>
    <w:rsid w:val="00755C09"/>
    <w:rsid w:val="00755D16"/>
    <w:rsid w:val="007566E9"/>
    <w:rsid w:val="00756994"/>
    <w:rsid w:val="007569EE"/>
    <w:rsid w:val="007601A6"/>
    <w:rsid w:val="007601E2"/>
    <w:rsid w:val="00760E93"/>
    <w:rsid w:val="0076206B"/>
    <w:rsid w:val="007627FB"/>
    <w:rsid w:val="0076380E"/>
    <w:rsid w:val="00764192"/>
    <w:rsid w:val="0076782C"/>
    <w:rsid w:val="0077005B"/>
    <w:rsid w:val="00770405"/>
    <w:rsid w:val="00770E3C"/>
    <w:rsid w:val="0077146B"/>
    <w:rsid w:val="00771968"/>
    <w:rsid w:val="007741D4"/>
    <w:rsid w:val="00774AEE"/>
    <w:rsid w:val="00774F05"/>
    <w:rsid w:val="0077652D"/>
    <w:rsid w:val="0077680F"/>
    <w:rsid w:val="007771E2"/>
    <w:rsid w:val="00777912"/>
    <w:rsid w:val="00780620"/>
    <w:rsid w:val="00780E84"/>
    <w:rsid w:val="00781204"/>
    <w:rsid w:val="00782A09"/>
    <w:rsid w:val="0078332F"/>
    <w:rsid w:val="007843CB"/>
    <w:rsid w:val="007844C2"/>
    <w:rsid w:val="00784D76"/>
    <w:rsid w:val="0078507E"/>
    <w:rsid w:val="00785125"/>
    <w:rsid w:val="00786F35"/>
    <w:rsid w:val="0078718B"/>
    <w:rsid w:val="00790107"/>
    <w:rsid w:val="007912F3"/>
    <w:rsid w:val="00791A5B"/>
    <w:rsid w:val="00791C0E"/>
    <w:rsid w:val="00791F9A"/>
    <w:rsid w:val="007922B0"/>
    <w:rsid w:val="00792FAF"/>
    <w:rsid w:val="00793D50"/>
    <w:rsid w:val="00794A22"/>
    <w:rsid w:val="00794D45"/>
    <w:rsid w:val="00795AEC"/>
    <w:rsid w:val="007962F8"/>
    <w:rsid w:val="00797346"/>
    <w:rsid w:val="00797969"/>
    <w:rsid w:val="007A0790"/>
    <w:rsid w:val="007A08FB"/>
    <w:rsid w:val="007A0B85"/>
    <w:rsid w:val="007A1229"/>
    <w:rsid w:val="007A1B73"/>
    <w:rsid w:val="007A294E"/>
    <w:rsid w:val="007A2E71"/>
    <w:rsid w:val="007A3EA0"/>
    <w:rsid w:val="007A54CD"/>
    <w:rsid w:val="007A5DF8"/>
    <w:rsid w:val="007A7661"/>
    <w:rsid w:val="007B0087"/>
    <w:rsid w:val="007B0FC3"/>
    <w:rsid w:val="007B1276"/>
    <w:rsid w:val="007B2685"/>
    <w:rsid w:val="007B46BD"/>
    <w:rsid w:val="007B527B"/>
    <w:rsid w:val="007B558C"/>
    <w:rsid w:val="007B561E"/>
    <w:rsid w:val="007B5CB5"/>
    <w:rsid w:val="007B6414"/>
    <w:rsid w:val="007B6BD8"/>
    <w:rsid w:val="007B7C06"/>
    <w:rsid w:val="007C27AA"/>
    <w:rsid w:val="007C2A35"/>
    <w:rsid w:val="007C2B9B"/>
    <w:rsid w:val="007C46D2"/>
    <w:rsid w:val="007C470F"/>
    <w:rsid w:val="007C48F7"/>
    <w:rsid w:val="007C4DF6"/>
    <w:rsid w:val="007C5398"/>
    <w:rsid w:val="007C5E95"/>
    <w:rsid w:val="007C7E17"/>
    <w:rsid w:val="007D23B3"/>
    <w:rsid w:val="007D2815"/>
    <w:rsid w:val="007D2AC5"/>
    <w:rsid w:val="007D2BFE"/>
    <w:rsid w:val="007D35D9"/>
    <w:rsid w:val="007D4EBC"/>
    <w:rsid w:val="007D5F2B"/>
    <w:rsid w:val="007D633D"/>
    <w:rsid w:val="007D63F7"/>
    <w:rsid w:val="007D70A0"/>
    <w:rsid w:val="007D720C"/>
    <w:rsid w:val="007D7CC4"/>
    <w:rsid w:val="007D7E7D"/>
    <w:rsid w:val="007E024D"/>
    <w:rsid w:val="007E0F58"/>
    <w:rsid w:val="007E1092"/>
    <w:rsid w:val="007E1320"/>
    <w:rsid w:val="007E1468"/>
    <w:rsid w:val="007E170F"/>
    <w:rsid w:val="007E19D9"/>
    <w:rsid w:val="007E1CDE"/>
    <w:rsid w:val="007E1DF0"/>
    <w:rsid w:val="007E31F3"/>
    <w:rsid w:val="007E37A7"/>
    <w:rsid w:val="007E4B9D"/>
    <w:rsid w:val="007E5874"/>
    <w:rsid w:val="007E6811"/>
    <w:rsid w:val="007E690A"/>
    <w:rsid w:val="007E79C0"/>
    <w:rsid w:val="007E7CFF"/>
    <w:rsid w:val="007F0771"/>
    <w:rsid w:val="007F08C5"/>
    <w:rsid w:val="007F142C"/>
    <w:rsid w:val="007F1834"/>
    <w:rsid w:val="007F2942"/>
    <w:rsid w:val="007F29AF"/>
    <w:rsid w:val="007F2D01"/>
    <w:rsid w:val="007F3201"/>
    <w:rsid w:val="007F3FF9"/>
    <w:rsid w:val="007F6C81"/>
    <w:rsid w:val="007F6F02"/>
    <w:rsid w:val="007F7AFD"/>
    <w:rsid w:val="008017A3"/>
    <w:rsid w:val="00801E0F"/>
    <w:rsid w:val="0080288D"/>
    <w:rsid w:val="00802C8D"/>
    <w:rsid w:val="00803F62"/>
    <w:rsid w:val="008040D2"/>
    <w:rsid w:val="00805C37"/>
    <w:rsid w:val="00807468"/>
    <w:rsid w:val="00807CA1"/>
    <w:rsid w:val="008109D5"/>
    <w:rsid w:val="00812396"/>
    <w:rsid w:val="0081302C"/>
    <w:rsid w:val="00813BF0"/>
    <w:rsid w:val="00813E3E"/>
    <w:rsid w:val="00814DD0"/>
    <w:rsid w:val="0081523B"/>
    <w:rsid w:val="0081553F"/>
    <w:rsid w:val="0081597A"/>
    <w:rsid w:val="00815C25"/>
    <w:rsid w:val="0082042D"/>
    <w:rsid w:val="00820BBE"/>
    <w:rsid w:val="00820C05"/>
    <w:rsid w:val="00822998"/>
    <w:rsid w:val="00823D0D"/>
    <w:rsid w:val="00823E96"/>
    <w:rsid w:val="00826748"/>
    <w:rsid w:val="00826EC6"/>
    <w:rsid w:val="008303F3"/>
    <w:rsid w:val="00831BE5"/>
    <w:rsid w:val="008325C8"/>
    <w:rsid w:val="008328F7"/>
    <w:rsid w:val="00832EA4"/>
    <w:rsid w:val="00833209"/>
    <w:rsid w:val="00834274"/>
    <w:rsid w:val="008347BF"/>
    <w:rsid w:val="00835257"/>
    <w:rsid w:val="008352C3"/>
    <w:rsid w:val="008410DB"/>
    <w:rsid w:val="00841E42"/>
    <w:rsid w:val="008431B4"/>
    <w:rsid w:val="00843547"/>
    <w:rsid w:val="00844D61"/>
    <w:rsid w:val="00844F20"/>
    <w:rsid w:val="0084608E"/>
    <w:rsid w:val="00846CD3"/>
    <w:rsid w:val="008477B1"/>
    <w:rsid w:val="00847C8A"/>
    <w:rsid w:val="008506C3"/>
    <w:rsid w:val="00852AD1"/>
    <w:rsid w:val="00852BB4"/>
    <w:rsid w:val="00853C1D"/>
    <w:rsid w:val="00855FA5"/>
    <w:rsid w:val="00856130"/>
    <w:rsid w:val="00856F73"/>
    <w:rsid w:val="00857326"/>
    <w:rsid w:val="00857E94"/>
    <w:rsid w:val="00861EC7"/>
    <w:rsid w:val="0086220E"/>
    <w:rsid w:val="00864363"/>
    <w:rsid w:val="00864773"/>
    <w:rsid w:val="008649BB"/>
    <w:rsid w:val="008650E2"/>
    <w:rsid w:val="008651AA"/>
    <w:rsid w:val="00866E3E"/>
    <w:rsid w:val="008674BD"/>
    <w:rsid w:val="008676B6"/>
    <w:rsid w:val="00867C31"/>
    <w:rsid w:val="00867D56"/>
    <w:rsid w:val="0087126F"/>
    <w:rsid w:val="008718FD"/>
    <w:rsid w:val="008724E5"/>
    <w:rsid w:val="008756D3"/>
    <w:rsid w:val="00875F1C"/>
    <w:rsid w:val="00876ABC"/>
    <w:rsid w:val="00877538"/>
    <w:rsid w:val="008802C5"/>
    <w:rsid w:val="008804BF"/>
    <w:rsid w:val="00880934"/>
    <w:rsid w:val="00880C86"/>
    <w:rsid w:val="00880D3B"/>
    <w:rsid w:val="008815C2"/>
    <w:rsid w:val="008815C4"/>
    <w:rsid w:val="008816E1"/>
    <w:rsid w:val="00883F27"/>
    <w:rsid w:val="00883FBF"/>
    <w:rsid w:val="008847C9"/>
    <w:rsid w:val="008864FF"/>
    <w:rsid w:val="00887E9F"/>
    <w:rsid w:val="00890E81"/>
    <w:rsid w:val="00892D3C"/>
    <w:rsid w:val="00893747"/>
    <w:rsid w:val="008947D1"/>
    <w:rsid w:val="00894801"/>
    <w:rsid w:val="00894B79"/>
    <w:rsid w:val="008962EF"/>
    <w:rsid w:val="008968B6"/>
    <w:rsid w:val="00896FB2"/>
    <w:rsid w:val="008971D1"/>
    <w:rsid w:val="00897670"/>
    <w:rsid w:val="008A178D"/>
    <w:rsid w:val="008A2213"/>
    <w:rsid w:val="008A38A1"/>
    <w:rsid w:val="008A3B07"/>
    <w:rsid w:val="008A49BD"/>
    <w:rsid w:val="008A59CA"/>
    <w:rsid w:val="008A63DC"/>
    <w:rsid w:val="008A69F0"/>
    <w:rsid w:val="008A6B75"/>
    <w:rsid w:val="008A6FE2"/>
    <w:rsid w:val="008A733A"/>
    <w:rsid w:val="008A7B74"/>
    <w:rsid w:val="008B2326"/>
    <w:rsid w:val="008B2B9A"/>
    <w:rsid w:val="008B3B69"/>
    <w:rsid w:val="008B436E"/>
    <w:rsid w:val="008B6614"/>
    <w:rsid w:val="008C1A0E"/>
    <w:rsid w:val="008C2CBB"/>
    <w:rsid w:val="008C2F71"/>
    <w:rsid w:val="008C350A"/>
    <w:rsid w:val="008C46D4"/>
    <w:rsid w:val="008C7029"/>
    <w:rsid w:val="008C7039"/>
    <w:rsid w:val="008C733A"/>
    <w:rsid w:val="008D0FC7"/>
    <w:rsid w:val="008D13F5"/>
    <w:rsid w:val="008D1FCF"/>
    <w:rsid w:val="008D27DD"/>
    <w:rsid w:val="008D418E"/>
    <w:rsid w:val="008D4CB4"/>
    <w:rsid w:val="008D5CED"/>
    <w:rsid w:val="008E0017"/>
    <w:rsid w:val="008E045F"/>
    <w:rsid w:val="008E1876"/>
    <w:rsid w:val="008E18A7"/>
    <w:rsid w:val="008E3B71"/>
    <w:rsid w:val="008E3B80"/>
    <w:rsid w:val="008E3B8B"/>
    <w:rsid w:val="008E438B"/>
    <w:rsid w:val="008E5072"/>
    <w:rsid w:val="008E601B"/>
    <w:rsid w:val="008E638E"/>
    <w:rsid w:val="008E651C"/>
    <w:rsid w:val="008F0B90"/>
    <w:rsid w:val="008F1E84"/>
    <w:rsid w:val="008F214E"/>
    <w:rsid w:val="008F25AF"/>
    <w:rsid w:val="008F271F"/>
    <w:rsid w:val="008F393F"/>
    <w:rsid w:val="008F3A1F"/>
    <w:rsid w:val="008F3AF8"/>
    <w:rsid w:val="008F4237"/>
    <w:rsid w:val="008F663D"/>
    <w:rsid w:val="008F6C3D"/>
    <w:rsid w:val="008F70D0"/>
    <w:rsid w:val="00900A88"/>
    <w:rsid w:val="00901546"/>
    <w:rsid w:val="0090358E"/>
    <w:rsid w:val="00903819"/>
    <w:rsid w:val="00904240"/>
    <w:rsid w:val="009048FE"/>
    <w:rsid w:val="009051C2"/>
    <w:rsid w:val="00905B29"/>
    <w:rsid w:val="009072F9"/>
    <w:rsid w:val="009077AF"/>
    <w:rsid w:val="00907DCA"/>
    <w:rsid w:val="00911C18"/>
    <w:rsid w:val="00912AF3"/>
    <w:rsid w:val="00915070"/>
    <w:rsid w:val="00915D6D"/>
    <w:rsid w:val="009168FA"/>
    <w:rsid w:val="00916E60"/>
    <w:rsid w:val="00916E7F"/>
    <w:rsid w:val="00917495"/>
    <w:rsid w:val="0091770B"/>
    <w:rsid w:val="0092084D"/>
    <w:rsid w:val="009222DF"/>
    <w:rsid w:val="00923F37"/>
    <w:rsid w:val="0092418C"/>
    <w:rsid w:val="00924AA3"/>
    <w:rsid w:val="00924B73"/>
    <w:rsid w:val="00925AB1"/>
    <w:rsid w:val="00927AA3"/>
    <w:rsid w:val="00930971"/>
    <w:rsid w:val="00930ABD"/>
    <w:rsid w:val="00932FC3"/>
    <w:rsid w:val="00933783"/>
    <w:rsid w:val="00934FA4"/>
    <w:rsid w:val="00935016"/>
    <w:rsid w:val="009352EA"/>
    <w:rsid w:val="00935C45"/>
    <w:rsid w:val="009360AD"/>
    <w:rsid w:val="009400D6"/>
    <w:rsid w:val="0094026C"/>
    <w:rsid w:val="00940946"/>
    <w:rsid w:val="00940D40"/>
    <w:rsid w:val="00941148"/>
    <w:rsid w:val="009412F8"/>
    <w:rsid w:val="00941420"/>
    <w:rsid w:val="0094192E"/>
    <w:rsid w:val="009424D5"/>
    <w:rsid w:val="00942665"/>
    <w:rsid w:val="00942BEE"/>
    <w:rsid w:val="00944D31"/>
    <w:rsid w:val="00945F95"/>
    <w:rsid w:val="00946308"/>
    <w:rsid w:val="00946435"/>
    <w:rsid w:val="00947343"/>
    <w:rsid w:val="009504D7"/>
    <w:rsid w:val="00950E09"/>
    <w:rsid w:val="009511D5"/>
    <w:rsid w:val="00952747"/>
    <w:rsid w:val="00952BFA"/>
    <w:rsid w:val="00953170"/>
    <w:rsid w:val="0095363C"/>
    <w:rsid w:val="00955956"/>
    <w:rsid w:val="0095634C"/>
    <w:rsid w:val="00960252"/>
    <w:rsid w:val="009607B4"/>
    <w:rsid w:val="009607D8"/>
    <w:rsid w:val="00962345"/>
    <w:rsid w:val="00962625"/>
    <w:rsid w:val="00962E44"/>
    <w:rsid w:val="00963312"/>
    <w:rsid w:val="00964006"/>
    <w:rsid w:val="00964362"/>
    <w:rsid w:val="00964F20"/>
    <w:rsid w:val="009658D1"/>
    <w:rsid w:val="00965B47"/>
    <w:rsid w:val="00965FE5"/>
    <w:rsid w:val="00966F94"/>
    <w:rsid w:val="00967144"/>
    <w:rsid w:val="009704B6"/>
    <w:rsid w:val="0097106B"/>
    <w:rsid w:val="00971F27"/>
    <w:rsid w:val="00972069"/>
    <w:rsid w:val="00973DA0"/>
    <w:rsid w:val="0097698A"/>
    <w:rsid w:val="0097725B"/>
    <w:rsid w:val="009806F3"/>
    <w:rsid w:val="00980747"/>
    <w:rsid w:val="00980D1B"/>
    <w:rsid w:val="0098146B"/>
    <w:rsid w:val="00981E71"/>
    <w:rsid w:val="00982AD7"/>
    <w:rsid w:val="00982C43"/>
    <w:rsid w:val="00982D22"/>
    <w:rsid w:val="00982FC6"/>
    <w:rsid w:val="009838FB"/>
    <w:rsid w:val="009843D4"/>
    <w:rsid w:val="00984468"/>
    <w:rsid w:val="0098455E"/>
    <w:rsid w:val="00984BE7"/>
    <w:rsid w:val="0098535A"/>
    <w:rsid w:val="009856C6"/>
    <w:rsid w:val="009870B2"/>
    <w:rsid w:val="009871F4"/>
    <w:rsid w:val="009873D8"/>
    <w:rsid w:val="00987AAB"/>
    <w:rsid w:val="009905AF"/>
    <w:rsid w:val="00991151"/>
    <w:rsid w:val="00991AEA"/>
    <w:rsid w:val="00991C22"/>
    <w:rsid w:val="00991C3A"/>
    <w:rsid w:val="00991F02"/>
    <w:rsid w:val="00992477"/>
    <w:rsid w:val="009926D0"/>
    <w:rsid w:val="00994EBE"/>
    <w:rsid w:val="00995527"/>
    <w:rsid w:val="0099604E"/>
    <w:rsid w:val="0099615E"/>
    <w:rsid w:val="00996774"/>
    <w:rsid w:val="009974BB"/>
    <w:rsid w:val="009A0BA5"/>
    <w:rsid w:val="009A0F08"/>
    <w:rsid w:val="009A350D"/>
    <w:rsid w:val="009A39A1"/>
    <w:rsid w:val="009A4650"/>
    <w:rsid w:val="009A4BD5"/>
    <w:rsid w:val="009A4C24"/>
    <w:rsid w:val="009A4E89"/>
    <w:rsid w:val="009A5665"/>
    <w:rsid w:val="009A61D7"/>
    <w:rsid w:val="009A64A3"/>
    <w:rsid w:val="009A7A21"/>
    <w:rsid w:val="009B0822"/>
    <w:rsid w:val="009B0EBD"/>
    <w:rsid w:val="009B147A"/>
    <w:rsid w:val="009B179A"/>
    <w:rsid w:val="009B2D36"/>
    <w:rsid w:val="009B3126"/>
    <w:rsid w:val="009B346F"/>
    <w:rsid w:val="009B360A"/>
    <w:rsid w:val="009B3970"/>
    <w:rsid w:val="009B4286"/>
    <w:rsid w:val="009B44DE"/>
    <w:rsid w:val="009B4C76"/>
    <w:rsid w:val="009B5982"/>
    <w:rsid w:val="009B65A2"/>
    <w:rsid w:val="009B6B43"/>
    <w:rsid w:val="009C19E5"/>
    <w:rsid w:val="009C1BA1"/>
    <w:rsid w:val="009C1C95"/>
    <w:rsid w:val="009C2226"/>
    <w:rsid w:val="009C272B"/>
    <w:rsid w:val="009C2A41"/>
    <w:rsid w:val="009C3F91"/>
    <w:rsid w:val="009C68E7"/>
    <w:rsid w:val="009C6ABB"/>
    <w:rsid w:val="009C6E5D"/>
    <w:rsid w:val="009C74B0"/>
    <w:rsid w:val="009C77E5"/>
    <w:rsid w:val="009D0108"/>
    <w:rsid w:val="009D13FC"/>
    <w:rsid w:val="009D1F9C"/>
    <w:rsid w:val="009D3D7D"/>
    <w:rsid w:val="009D3F43"/>
    <w:rsid w:val="009D3F86"/>
    <w:rsid w:val="009D4ECB"/>
    <w:rsid w:val="009D5350"/>
    <w:rsid w:val="009D585B"/>
    <w:rsid w:val="009D5893"/>
    <w:rsid w:val="009D5A56"/>
    <w:rsid w:val="009D621F"/>
    <w:rsid w:val="009D66B1"/>
    <w:rsid w:val="009D7397"/>
    <w:rsid w:val="009E2CD8"/>
    <w:rsid w:val="009E3B02"/>
    <w:rsid w:val="009E3EC5"/>
    <w:rsid w:val="009E3FE6"/>
    <w:rsid w:val="009E423B"/>
    <w:rsid w:val="009E4CC0"/>
    <w:rsid w:val="009E505F"/>
    <w:rsid w:val="009E5709"/>
    <w:rsid w:val="009E6E91"/>
    <w:rsid w:val="009E7229"/>
    <w:rsid w:val="009F0114"/>
    <w:rsid w:val="009F1C74"/>
    <w:rsid w:val="009F26E9"/>
    <w:rsid w:val="009F29F6"/>
    <w:rsid w:val="009F449D"/>
    <w:rsid w:val="009F44BB"/>
    <w:rsid w:val="009F5C8C"/>
    <w:rsid w:val="009F622B"/>
    <w:rsid w:val="009F64B6"/>
    <w:rsid w:val="009F7702"/>
    <w:rsid w:val="009F7902"/>
    <w:rsid w:val="009F7CE2"/>
    <w:rsid w:val="009F7ED6"/>
    <w:rsid w:val="00A013E0"/>
    <w:rsid w:val="00A01688"/>
    <w:rsid w:val="00A016A7"/>
    <w:rsid w:val="00A0199C"/>
    <w:rsid w:val="00A0203A"/>
    <w:rsid w:val="00A022BF"/>
    <w:rsid w:val="00A02534"/>
    <w:rsid w:val="00A02B66"/>
    <w:rsid w:val="00A02FEC"/>
    <w:rsid w:val="00A03BCB"/>
    <w:rsid w:val="00A0450E"/>
    <w:rsid w:val="00A048D1"/>
    <w:rsid w:val="00A04A60"/>
    <w:rsid w:val="00A04AD3"/>
    <w:rsid w:val="00A05D34"/>
    <w:rsid w:val="00A069C0"/>
    <w:rsid w:val="00A06B9E"/>
    <w:rsid w:val="00A07F03"/>
    <w:rsid w:val="00A1048B"/>
    <w:rsid w:val="00A11144"/>
    <w:rsid w:val="00A1114E"/>
    <w:rsid w:val="00A12CE3"/>
    <w:rsid w:val="00A143B3"/>
    <w:rsid w:val="00A15D40"/>
    <w:rsid w:val="00A17827"/>
    <w:rsid w:val="00A2107C"/>
    <w:rsid w:val="00A21E99"/>
    <w:rsid w:val="00A226B1"/>
    <w:rsid w:val="00A2296E"/>
    <w:rsid w:val="00A22D9D"/>
    <w:rsid w:val="00A253FB"/>
    <w:rsid w:val="00A300D6"/>
    <w:rsid w:val="00A311CC"/>
    <w:rsid w:val="00A316E0"/>
    <w:rsid w:val="00A32894"/>
    <w:rsid w:val="00A3296E"/>
    <w:rsid w:val="00A32A25"/>
    <w:rsid w:val="00A32B19"/>
    <w:rsid w:val="00A32B45"/>
    <w:rsid w:val="00A332B4"/>
    <w:rsid w:val="00A34C62"/>
    <w:rsid w:val="00A36089"/>
    <w:rsid w:val="00A37354"/>
    <w:rsid w:val="00A37AA5"/>
    <w:rsid w:val="00A404F4"/>
    <w:rsid w:val="00A40635"/>
    <w:rsid w:val="00A406AF"/>
    <w:rsid w:val="00A419B4"/>
    <w:rsid w:val="00A41EAA"/>
    <w:rsid w:val="00A4213A"/>
    <w:rsid w:val="00A42C22"/>
    <w:rsid w:val="00A42EB2"/>
    <w:rsid w:val="00A4533F"/>
    <w:rsid w:val="00A46B52"/>
    <w:rsid w:val="00A4757D"/>
    <w:rsid w:val="00A50965"/>
    <w:rsid w:val="00A51C1F"/>
    <w:rsid w:val="00A51F2E"/>
    <w:rsid w:val="00A53BC3"/>
    <w:rsid w:val="00A547D7"/>
    <w:rsid w:val="00A54FDE"/>
    <w:rsid w:val="00A5513B"/>
    <w:rsid w:val="00A5650F"/>
    <w:rsid w:val="00A578FD"/>
    <w:rsid w:val="00A60FFB"/>
    <w:rsid w:val="00A6127A"/>
    <w:rsid w:val="00A614A3"/>
    <w:rsid w:val="00A61717"/>
    <w:rsid w:val="00A61BD5"/>
    <w:rsid w:val="00A61DD4"/>
    <w:rsid w:val="00A632B8"/>
    <w:rsid w:val="00A632BF"/>
    <w:rsid w:val="00A660B5"/>
    <w:rsid w:val="00A669A7"/>
    <w:rsid w:val="00A70C81"/>
    <w:rsid w:val="00A70D96"/>
    <w:rsid w:val="00A713EF"/>
    <w:rsid w:val="00A743B6"/>
    <w:rsid w:val="00A74855"/>
    <w:rsid w:val="00A7486F"/>
    <w:rsid w:val="00A753B7"/>
    <w:rsid w:val="00A75B9D"/>
    <w:rsid w:val="00A75EBA"/>
    <w:rsid w:val="00A75EBD"/>
    <w:rsid w:val="00A75FCC"/>
    <w:rsid w:val="00A769D8"/>
    <w:rsid w:val="00A76CAE"/>
    <w:rsid w:val="00A775B9"/>
    <w:rsid w:val="00A776A0"/>
    <w:rsid w:val="00A804F8"/>
    <w:rsid w:val="00A808CF"/>
    <w:rsid w:val="00A80B33"/>
    <w:rsid w:val="00A81359"/>
    <w:rsid w:val="00A82302"/>
    <w:rsid w:val="00A8305E"/>
    <w:rsid w:val="00A8615B"/>
    <w:rsid w:val="00A86376"/>
    <w:rsid w:val="00A8685D"/>
    <w:rsid w:val="00A86DFC"/>
    <w:rsid w:val="00A879DD"/>
    <w:rsid w:val="00A903B7"/>
    <w:rsid w:val="00A903D4"/>
    <w:rsid w:val="00A905E9"/>
    <w:rsid w:val="00A9087F"/>
    <w:rsid w:val="00A91998"/>
    <w:rsid w:val="00A91EDC"/>
    <w:rsid w:val="00A92058"/>
    <w:rsid w:val="00A93408"/>
    <w:rsid w:val="00A942A8"/>
    <w:rsid w:val="00A957E7"/>
    <w:rsid w:val="00A969C8"/>
    <w:rsid w:val="00A975EF"/>
    <w:rsid w:val="00AA00EA"/>
    <w:rsid w:val="00AA02A5"/>
    <w:rsid w:val="00AA082D"/>
    <w:rsid w:val="00AA0C92"/>
    <w:rsid w:val="00AA1034"/>
    <w:rsid w:val="00AA23A6"/>
    <w:rsid w:val="00AA2AE9"/>
    <w:rsid w:val="00AA4A74"/>
    <w:rsid w:val="00AA4C59"/>
    <w:rsid w:val="00AA572D"/>
    <w:rsid w:val="00AA57C2"/>
    <w:rsid w:val="00AA57C8"/>
    <w:rsid w:val="00AA5BEB"/>
    <w:rsid w:val="00AA6351"/>
    <w:rsid w:val="00AA6F00"/>
    <w:rsid w:val="00AA796D"/>
    <w:rsid w:val="00AB0756"/>
    <w:rsid w:val="00AB18FF"/>
    <w:rsid w:val="00AB206A"/>
    <w:rsid w:val="00AB30CB"/>
    <w:rsid w:val="00AB3736"/>
    <w:rsid w:val="00AB47CE"/>
    <w:rsid w:val="00AB62E1"/>
    <w:rsid w:val="00AB660C"/>
    <w:rsid w:val="00AB6FDC"/>
    <w:rsid w:val="00AB709F"/>
    <w:rsid w:val="00AB7739"/>
    <w:rsid w:val="00AC17E8"/>
    <w:rsid w:val="00AC1F0F"/>
    <w:rsid w:val="00AC2F19"/>
    <w:rsid w:val="00AC3BC3"/>
    <w:rsid w:val="00AC3E27"/>
    <w:rsid w:val="00AC3FD9"/>
    <w:rsid w:val="00AC45FF"/>
    <w:rsid w:val="00AC47BC"/>
    <w:rsid w:val="00AC5D14"/>
    <w:rsid w:val="00AC643C"/>
    <w:rsid w:val="00AC653F"/>
    <w:rsid w:val="00AC6F11"/>
    <w:rsid w:val="00AD0BF3"/>
    <w:rsid w:val="00AD1185"/>
    <w:rsid w:val="00AD2019"/>
    <w:rsid w:val="00AD3764"/>
    <w:rsid w:val="00AD3DC5"/>
    <w:rsid w:val="00AD3F9E"/>
    <w:rsid w:val="00AD4747"/>
    <w:rsid w:val="00AD4846"/>
    <w:rsid w:val="00AD4916"/>
    <w:rsid w:val="00AD4B5F"/>
    <w:rsid w:val="00AD5880"/>
    <w:rsid w:val="00AD6E64"/>
    <w:rsid w:val="00AD7506"/>
    <w:rsid w:val="00AE06D1"/>
    <w:rsid w:val="00AE103C"/>
    <w:rsid w:val="00AE24F6"/>
    <w:rsid w:val="00AE26E9"/>
    <w:rsid w:val="00AE281E"/>
    <w:rsid w:val="00AE3134"/>
    <w:rsid w:val="00AE34DC"/>
    <w:rsid w:val="00AE3873"/>
    <w:rsid w:val="00AE4308"/>
    <w:rsid w:val="00AE526F"/>
    <w:rsid w:val="00AE567C"/>
    <w:rsid w:val="00AE5761"/>
    <w:rsid w:val="00AE5B9E"/>
    <w:rsid w:val="00AE67E4"/>
    <w:rsid w:val="00AE6E6F"/>
    <w:rsid w:val="00AE7148"/>
    <w:rsid w:val="00AF04DE"/>
    <w:rsid w:val="00AF0ACE"/>
    <w:rsid w:val="00AF1125"/>
    <w:rsid w:val="00AF1816"/>
    <w:rsid w:val="00AF1B4F"/>
    <w:rsid w:val="00AF21D7"/>
    <w:rsid w:val="00AF3238"/>
    <w:rsid w:val="00AF3539"/>
    <w:rsid w:val="00AF36B2"/>
    <w:rsid w:val="00AF39B7"/>
    <w:rsid w:val="00AF39C7"/>
    <w:rsid w:val="00AF5043"/>
    <w:rsid w:val="00AF5D16"/>
    <w:rsid w:val="00AF629F"/>
    <w:rsid w:val="00AF6995"/>
    <w:rsid w:val="00AF7047"/>
    <w:rsid w:val="00AF774E"/>
    <w:rsid w:val="00AF7A56"/>
    <w:rsid w:val="00B004F2"/>
    <w:rsid w:val="00B00686"/>
    <w:rsid w:val="00B012B5"/>
    <w:rsid w:val="00B018C1"/>
    <w:rsid w:val="00B01D81"/>
    <w:rsid w:val="00B02148"/>
    <w:rsid w:val="00B0389C"/>
    <w:rsid w:val="00B041B0"/>
    <w:rsid w:val="00B04227"/>
    <w:rsid w:val="00B06FBD"/>
    <w:rsid w:val="00B10F3C"/>
    <w:rsid w:val="00B1120F"/>
    <w:rsid w:val="00B115B0"/>
    <w:rsid w:val="00B11F98"/>
    <w:rsid w:val="00B12016"/>
    <w:rsid w:val="00B120DF"/>
    <w:rsid w:val="00B12C16"/>
    <w:rsid w:val="00B12D2B"/>
    <w:rsid w:val="00B12D74"/>
    <w:rsid w:val="00B12E82"/>
    <w:rsid w:val="00B13829"/>
    <w:rsid w:val="00B13CB4"/>
    <w:rsid w:val="00B14D79"/>
    <w:rsid w:val="00B14F0B"/>
    <w:rsid w:val="00B150E9"/>
    <w:rsid w:val="00B156F1"/>
    <w:rsid w:val="00B15CAC"/>
    <w:rsid w:val="00B1795B"/>
    <w:rsid w:val="00B206BF"/>
    <w:rsid w:val="00B20E77"/>
    <w:rsid w:val="00B210C4"/>
    <w:rsid w:val="00B218B4"/>
    <w:rsid w:val="00B22149"/>
    <w:rsid w:val="00B22E2B"/>
    <w:rsid w:val="00B23EAA"/>
    <w:rsid w:val="00B24031"/>
    <w:rsid w:val="00B24240"/>
    <w:rsid w:val="00B24B3B"/>
    <w:rsid w:val="00B25C23"/>
    <w:rsid w:val="00B264D9"/>
    <w:rsid w:val="00B26C7D"/>
    <w:rsid w:val="00B270DE"/>
    <w:rsid w:val="00B2747D"/>
    <w:rsid w:val="00B27645"/>
    <w:rsid w:val="00B277E9"/>
    <w:rsid w:val="00B27B03"/>
    <w:rsid w:val="00B3003B"/>
    <w:rsid w:val="00B306DF"/>
    <w:rsid w:val="00B30740"/>
    <w:rsid w:val="00B308F8"/>
    <w:rsid w:val="00B31B34"/>
    <w:rsid w:val="00B32929"/>
    <w:rsid w:val="00B32C0F"/>
    <w:rsid w:val="00B336DC"/>
    <w:rsid w:val="00B34252"/>
    <w:rsid w:val="00B348AB"/>
    <w:rsid w:val="00B36F59"/>
    <w:rsid w:val="00B37662"/>
    <w:rsid w:val="00B37B22"/>
    <w:rsid w:val="00B37C4A"/>
    <w:rsid w:val="00B410C3"/>
    <w:rsid w:val="00B41763"/>
    <w:rsid w:val="00B42486"/>
    <w:rsid w:val="00B428BA"/>
    <w:rsid w:val="00B42CF5"/>
    <w:rsid w:val="00B438E4"/>
    <w:rsid w:val="00B4601D"/>
    <w:rsid w:val="00B46036"/>
    <w:rsid w:val="00B4626F"/>
    <w:rsid w:val="00B47B2C"/>
    <w:rsid w:val="00B51C4E"/>
    <w:rsid w:val="00B523F9"/>
    <w:rsid w:val="00B534C5"/>
    <w:rsid w:val="00B53626"/>
    <w:rsid w:val="00B53627"/>
    <w:rsid w:val="00B539BF"/>
    <w:rsid w:val="00B5560A"/>
    <w:rsid w:val="00B55FE9"/>
    <w:rsid w:val="00B564F5"/>
    <w:rsid w:val="00B565EF"/>
    <w:rsid w:val="00B568F9"/>
    <w:rsid w:val="00B5690B"/>
    <w:rsid w:val="00B57177"/>
    <w:rsid w:val="00B57F7B"/>
    <w:rsid w:val="00B57F8B"/>
    <w:rsid w:val="00B602B6"/>
    <w:rsid w:val="00B605DA"/>
    <w:rsid w:val="00B61721"/>
    <w:rsid w:val="00B61F78"/>
    <w:rsid w:val="00B62A3E"/>
    <w:rsid w:val="00B6400E"/>
    <w:rsid w:val="00B643D7"/>
    <w:rsid w:val="00B64B44"/>
    <w:rsid w:val="00B64D92"/>
    <w:rsid w:val="00B65C44"/>
    <w:rsid w:val="00B6621A"/>
    <w:rsid w:val="00B67007"/>
    <w:rsid w:val="00B7047C"/>
    <w:rsid w:val="00B71273"/>
    <w:rsid w:val="00B715C5"/>
    <w:rsid w:val="00B717D5"/>
    <w:rsid w:val="00B72C77"/>
    <w:rsid w:val="00B7368C"/>
    <w:rsid w:val="00B73D74"/>
    <w:rsid w:val="00B74562"/>
    <w:rsid w:val="00B750DB"/>
    <w:rsid w:val="00B75774"/>
    <w:rsid w:val="00B75ACF"/>
    <w:rsid w:val="00B76327"/>
    <w:rsid w:val="00B76ADC"/>
    <w:rsid w:val="00B8014A"/>
    <w:rsid w:val="00B803AE"/>
    <w:rsid w:val="00B808AE"/>
    <w:rsid w:val="00B809AA"/>
    <w:rsid w:val="00B810D9"/>
    <w:rsid w:val="00B81B12"/>
    <w:rsid w:val="00B821DA"/>
    <w:rsid w:val="00B8255B"/>
    <w:rsid w:val="00B8327C"/>
    <w:rsid w:val="00B832C8"/>
    <w:rsid w:val="00B84782"/>
    <w:rsid w:val="00B85E23"/>
    <w:rsid w:val="00B8613C"/>
    <w:rsid w:val="00B869C2"/>
    <w:rsid w:val="00B87092"/>
    <w:rsid w:val="00B87DA9"/>
    <w:rsid w:val="00B9026D"/>
    <w:rsid w:val="00B90397"/>
    <w:rsid w:val="00B90725"/>
    <w:rsid w:val="00B91DFA"/>
    <w:rsid w:val="00B91F9A"/>
    <w:rsid w:val="00B9226E"/>
    <w:rsid w:val="00B92525"/>
    <w:rsid w:val="00B93ECF"/>
    <w:rsid w:val="00B94BB2"/>
    <w:rsid w:val="00B96165"/>
    <w:rsid w:val="00B96922"/>
    <w:rsid w:val="00B977D5"/>
    <w:rsid w:val="00B97A38"/>
    <w:rsid w:val="00BA1234"/>
    <w:rsid w:val="00BA1C7A"/>
    <w:rsid w:val="00BA2AEE"/>
    <w:rsid w:val="00BA2C59"/>
    <w:rsid w:val="00BA2F5D"/>
    <w:rsid w:val="00BA41E9"/>
    <w:rsid w:val="00BA4D91"/>
    <w:rsid w:val="00BA5D46"/>
    <w:rsid w:val="00BA5DFF"/>
    <w:rsid w:val="00BA6149"/>
    <w:rsid w:val="00BA74AC"/>
    <w:rsid w:val="00BB3BA6"/>
    <w:rsid w:val="00BB43A0"/>
    <w:rsid w:val="00BB5BCD"/>
    <w:rsid w:val="00BB6030"/>
    <w:rsid w:val="00BC1878"/>
    <w:rsid w:val="00BC2261"/>
    <w:rsid w:val="00BC3F9F"/>
    <w:rsid w:val="00BC4232"/>
    <w:rsid w:val="00BC50B8"/>
    <w:rsid w:val="00BC5894"/>
    <w:rsid w:val="00BC5A44"/>
    <w:rsid w:val="00BC6A1C"/>
    <w:rsid w:val="00BC6FDD"/>
    <w:rsid w:val="00BD1324"/>
    <w:rsid w:val="00BD14C5"/>
    <w:rsid w:val="00BD2044"/>
    <w:rsid w:val="00BD303F"/>
    <w:rsid w:val="00BD3BD9"/>
    <w:rsid w:val="00BD46B8"/>
    <w:rsid w:val="00BD48D6"/>
    <w:rsid w:val="00BD4A35"/>
    <w:rsid w:val="00BD4C73"/>
    <w:rsid w:val="00BD5F5B"/>
    <w:rsid w:val="00BD6861"/>
    <w:rsid w:val="00BD7B08"/>
    <w:rsid w:val="00BE0B62"/>
    <w:rsid w:val="00BE1D75"/>
    <w:rsid w:val="00BE2018"/>
    <w:rsid w:val="00BE21A4"/>
    <w:rsid w:val="00BE3960"/>
    <w:rsid w:val="00BE44C9"/>
    <w:rsid w:val="00BE453A"/>
    <w:rsid w:val="00BE4A3D"/>
    <w:rsid w:val="00BE6E4B"/>
    <w:rsid w:val="00BF00E7"/>
    <w:rsid w:val="00BF03C5"/>
    <w:rsid w:val="00BF165D"/>
    <w:rsid w:val="00BF1B4C"/>
    <w:rsid w:val="00BF2082"/>
    <w:rsid w:val="00BF214B"/>
    <w:rsid w:val="00BF28BF"/>
    <w:rsid w:val="00BF35B6"/>
    <w:rsid w:val="00BF37D4"/>
    <w:rsid w:val="00BF412B"/>
    <w:rsid w:val="00BF4EB8"/>
    <w:rsid w:val="00BF54F4"/>
    <w:rsid w:val="00BF7B01"/>
    <w:rsid w:val="00C00895"/>
    <w:rsid w:val="00C00D0D"/>
    <w:rsid w:val="00C015DF"/>
    <w:rsid w:val="00C021E6"/>
    <w:rsid w:val="00C02B18"/>
    <w:rsid w:val="00C03C24"/>
    <w:rsid w:val="00C04F7E"/>
    <w:rsid w:val="00C052B8"/>
    <w:rsid w:val="00C0596E"/>
    <w:rsid w:val="00C067B5"/>
    <w:rsid w:val="00C1033D"/>
    <w:rsid w:val="00C10939"/>
    <w:rsid w:val="00C11EE0"/>
    <w:rsid w:val="00C12019"/>
    <w:rsid w:val="00C1271E"/>
    <w:rsid w:val="00C1448D"/>
    <w:rsid w:val="00C14500"/>
    <w:rsid w:val="00C1565D"/>
    <w:rsid w:val="00C15CDC"/>
    <w:rsid w:val="00C20DA3"/>
    <w:rsid w:val="00C21D14"/>
    <w:rsid w:val="00C22404"/>
    <w:rsid w:val="00C2263B"/>
    <w:rsid w:val="00C22951"/>
    <w:rsid w:val="00C22ED7"/>
    <w:rsid w:val="00C23690"/>
    <w:rsid w:val="00C248B4"/>
    <w:rsid w:val="00C26172"/>
    <w:rsid w:val="00C26AD7"/>
    <w:rsid w:val="00C26D35"/>
    <w:rsid w:val="00C2735A"/>
    <w:rsid w:val="00C27E44"/>
    <w:rsid w:val="00C3012D"/>
    <w:rsid w:val="00C3115D"/>
    <w:rsid w:val="00C315F0"/>
    <w:rsid w:val="00C3168B"/>
    <w:rsid w:val="00C35249"/>
    <w:rsid w:val="00C36168"/>
    <w:rsid w:val="00C373A7"/>
    <w:rsid w:val="00C374AC"/>
    <w:rsid w:val="00C37968"/>
    <w:rsid w:val="00C40B74"/>
    <w:rsid w:val="00C4117E"/>
    <w:rsid w:val="00C413AF"/>
    <w:rsid w:val="00C46C21"/>
    <w:rsid w:val="00C4712F"/>
    <w:rsid w:val="00C4779D"/>
    <w:rsid w:val="00C50576"/>
    <w:rsid w:val="00C506BE"/>
    <w:rsid w:val="00C50F7E"/>
    <w:rsid w:val="00C52928"/>
    <w:rsid w:val="00C529F1"/>
    <w:rsid w:val="00C53564"/>
    <w:rsid w:val="00C53F45"/>
    <w:rsid w:val="00C553EE"/>
    <w:rsid w:val="00C564FF"/>
    <w:rsid w:val="00C60375"/>
    <w:rsid w:val="00C6094D"/>
    <w:rsid w:val="00C626FE"/>
    <w:rsid w:val="00C633E9"/>
    <w:rsid w:val="00C63FF0"/>
    <w:rsid w:val="00C64268"/>
    <w:rsid w:val="00C64449"/>
    <w:rsid w:val="00C65C63"/>
    <w:rsid w:val="00C65E25"/>
    <w:rsid w:val="00C66829"/>
    <w:rsid w:val="00C70019"/>
    <w:rsid w:val="00C704EC"/>
    <w:rsid w:val="00C7553A"/>
    <w:rsid w:val="00C81DBA"/>
    <w:rsid w:val="00C82D61"/>
    <w:rsid w:val="00C837D8"/>
    <w:rsid w:val="00C84D78"/>
    <w:rsid w:val="00C84FC0"/>
    <w:rsid w:val="00C85F05"/>
    <w:rsid w:val="00C86421"/>
    <w:rsid w:val="00C87B56"/>
    <w:rsid w:val="00C90EA2"/>
    <w:rsid w:val="00C91137"/>
    <w:rsid w:val="00C91139"/>
    <w:rsid w:val="00C9316C"/>
    <w:rsid w:val="00C935FF"/>
    <w:rsid w:val="00C94C29"/>
    <w:rsid w:val="00C95128"/>
    <w:rsid w:val="00C953AB"/>
    <w:rsid w:val="00CA00C6"/>
    <w:rsid w:val="00CA0B47"/>
    <w:rsid w:val="00CA0CDE"/>
    <w:rsid w:val="00CA0EE1"/>
    <w:rsid w:val="00CA13A7"/>
    <w:rsid w:val="00CA2FAC"/>
    <w:rsid w:val="00CA3320"/>
    <w:rsid w:val="00CA4FE7"/>
    <w:rsid w:val="00CA5220"/>
    <w:rsid w:val="00CA55AC"/>
    <w:rsid w:val="00CA7B02"/>
    <w:rsid w:val="00CA7C0A"/>
    <w:rsid w:val="00CB03DF"/>
    <w:rsid w:val="00CB0424"/>
    <w:rsid w:val="00CB062F"/>
    <w:rsid w:val="00CB0E4E"/>
    <w:rsid w:val="00CB0FCD"/>
    <w:rsid w:val="00CB304A"/>
    <w:rsid w:val="00CB352A"/>
    <w:rsid w:val="00CB3575"/>
    <w:rsid w:val="00CB3C4F"/>
    <w:rsid w:val="00CB3D05"/>
    <w:rsid w:val="00CB5EA2"/>
    <w:rsid w:val="00CB7BB5"/>
    <w:rsid w:val="00CC086A"/>
    <w:rsid w:val="00CC1335"/>
    <w:rsid w:val="00CC2B91"/>
    <w:rsid w:val="00CC2BBB"/>
    <w:rsid w:val="00CC3498"/>
    <w:rsid w:val="00CC3A3D"/>
    <w:rsid w:val="00CC435A"/>
    <w:rsid w:val="00CC4362"/>
    <w:rsid w:val="00CC4836"/>
    <w:rsid w:val="00CC5120"/>
    <w:rsid w:val="00CC579E"/>
    <w:rsid w:val="00CC6F29"/>
    <w:rsid w:val="00CC6F7C"/>
    <w:rsid w:val="00CC760F"/>
    <w:rsid w:val="00CD12D3"/>
    <w:rsid w:val="00CD12DF"/>
    <w:rsid w:val="00CD2E25"/>
    <w:rsid w:val="00CD2F27"/>
    <w:rsid w:val="00CD3317"/>
    <w:rsid w:val="00CD3406"/>
    <w:rsid w:val="00CD37EA"/>
    <w:rsid w:val="00CD43FD"/>
    <w:rsid w:val="00CD5D11"/>
    <w:rsid w:val="00CD78BC"/>
    <w:rsid w:val="00CD7EB8"/>
    <w:rsid w:val="00CE09C0"/>
    <w:rsid w:val="00CE193A"/>
    <w:rsid w:val="00CE1EF2"/>
    <w:rsid w:val="00CE3A64"/>
    <w:rsid w:val="00CE4A64"/>
    <w:rsid w:val="00CE50AF"/>
    <w:rsid w:val="00CE5F91"/>
    <w:rsid w:val="00CE64E2"/>
    <w:rsid w:val="00CE72D6"/>
    <w:rsid w:val="00CF024A"/>
    <w:rsid w:val="00CF03CB"/>
    <w:rsid w:val="00CF0773"/>
    <w:rsid w:val="00CF0E39"/>
    <w:rsid w:val="00CF1C57"/>
    <w:rsid w:val="00CF1FAE"/>
    <w:rsid w:val="00CF35DA"/>
    <w:rsid w:val="00CF3F45"/>
    <w:rsid w:val="00CF5950"/>
    <w:rsid w:val="00CF5FE9"/>
    <w:rsid w:val="00CF6165"/>
    <w:rsid w:val="00CF69C7"/>
    <w:rsid w:val="00CF6F3B"/>
    <w:rsid w:val="00CF7359"/>
    <w:rsid w:val="00D003AC"/>
    <w:rsid w:val="00D00601"/>
    <w:rsid w:val="00D0068F"/>
    <w:rsid w:val="00D00C61"/>
    <w:rsid w:val="00D0125C"/>
    <w:rsid w:val="00D017B7"/>
    <w:rsid w:val="00D0181E"/>
    <w:rsid w:val="00D01AAA"/>
    <w:rsid w:val="00D01CFE"/>
    <w:rsid w:val="00D027AA"/>
    <w:rsid w:val="00D034B5"/>
    <w:rsid w:val="00D04898"/>
    <w:rsid w:val="00D05C2C"/>
    <w:rsid w:val="00D05FE7"/>
    <w:rsid w:val="00D10D95"/>
    <w:rsid w:val="00D10FDF"/>
    <w:rsid w:val="00D11A60"/>
    <w:rsid w:val="00D11AA8"/>
    <w:rsid w:val="00D1341F"/>
    <w:rsid w:val="00D14491"/>
    <w:rsid w:val="00D15B2F"/>
    <w:rsid w:val="00D169F6"/>
    <w:rsid w:val="00D16F6F"/>
    <w:rsid w:val="00D20920"/>
    <w:rsid w:val="00D2099E"/>
    <w:rsid w:val="00D2258C"/>
    <w:rsid w:val="00D231B6"/>
    <w:rsid w:val="00D235F6"/>
    <w:rsid w:val="00D24354"/>
    <w:rsid w:val="00D243C5"/>
    <w:rsid w:val="00D249E5"/>
    <w:rsid w:val="00D24D94"/>
    <w:rsid w:val="00D255AA"/>
    <w:rsid w:val="00D26259"/>
    <w:rsid w:val="00D269BA"/>
    <w:rsid w:val="00D27FC7"/>
    <w:rsid w:val="00D30CD8"/>
    <w:rsid w:val="00D311A7"/>
    <w:rsid w:val="00D31F69"/>
    <w:rsid w:val="00D32A07"/>
    <w:rsid w:val="00D32CDF"/>
    <w:rsid w:val="00D3355A"/>
    <w:rsid w:val="00D33EC6"/>
    <w:rsid w:val="00D3415B"/>
    <w:rsid w:val="00D34477"/>
    <w:rsid w:val="00D34AAE"/>
    <w:rsid w:val="00D37095"/>
    <w:rsid w:val="00D409EF"/>
    <w:rsid w:val="00D40A3A"/>
    <w:rsid w:val="00D40C01"/>
    <w:rsid w:val="00D40FFF"/>
    <w:rsid w:val="00D42830"/>
    <w:rsid w:val="00D449EF"/>
    <w:rsid w:val="00D45523"/>
    <w:rsid w:val="00D4577D"/>
    <w:rsid w:val="00D45D3D"/>
    <w:rsid w:val="00D45E16"/>
    <w:rsid w:val="00D45F4F"/>
    <w:rsid w:val="00D46590"/>
    <w:rsid w:val="00D468A6"/>
    <w:rsid w:val="00D46AF1"/>
    <w:rsid w:val="00D475F3"/>
    <w:rsid w:val="00D5023D"/>
    <w:rsid w:val="00D50458"/>
    <w:rsid w:val="00D50B7C"/>
    <w:rsid w:val="00D51601"/>
    <w:rsid w:val="00D5199E"/>
    <w:rsid w:val="00D5238E"/>
    <w:rsid w:val="00D5243A"/>
    <w:rsid w:val="00D52F70"/>
    <w:rsid w:val="00D53A70"/>
    <w:rsid w:val="00D541E1"/>
    <w:rsid w:val="00D554B5"/>
    <w:rsid w:val="00D56689"/>
    <w:rsid w:val="00D57F50"/>
    <w:rsid w:val="00D6024D"/>
    <w:rsid w:val="00D60DFD"/>
    <w:rsid w:val="00D60F60"/>
    <w:rsid w:val="00D61392"/>
    <w:rsid w:val="00D624DF"/>
    <w:rsid w:val="00D6309B"/>
    <w:rsid w:val="00D63A43"/>
    <w:rsid w:val="00D63E38"/>
    <w:rsid w:val="00D6471F"/>
    <w:rsid w:val="00D64A0B"/>
    <w:rsid w:val="00D6565D"/>
    <w:rsid w:val="00D65712"/>
    <w:rsid w:val="00D659E8"/>
    <w:rsid w:val="00D660C7"/>
    <w:rsid w:val="00D6646E"/>
    <w:rsid w:val="00D668EE"/>
    <w:rsid w:val="00D702F6"/>
    <w:rsid w:val="00D70419"/>
    <w:rsid w:val="00D707D6"/>
    <w:rsid w:val="00D73D07"/>
    <w:rsid w:val="00D75BF6"/>
    <w:rsid w:val="00D77347"/>
    <w:rsid w:val="00D773AD"/>
    <w:rsid w:val="00D77625"/>
    <w:rsid w:val="00D80E40"/>
    <w:rsid w:val="00D80E55"/>
    <w:rsid w:val="00D82455"/>
    <w:rsid w:val="00D82482"/>
    <w:rsid w:val="00D8278C"/>
    <w:rsid w:val="00D82B3B"/>
    <w:rsid w:val="00D83443"/>
    <w:rsid w:val="00D83700"/>
    <w:rsid w:val="00D83C3E"/>
    <w:rsid w:val="00D83FEB"/>
    <w:rsid w:val="00D8431F"/>
    <w:rsid w:val="00D84538"/>
    <w:rsid w:val="00D8791F"/>
    <w:rsid w:val="00D91C90"/>
    <w:rsid w:val="00D936B0"/>
    <w:rsid w:val="00D93808"/>
    <w:rsid w:val="00D96325"/>
    <w:rsid w:val="00D971DD"/>
    <w:rsid w:val="00D9729A"/>
    <w:rsid w:val="00D97545"/>
    <w:rsid w:val="00DA093A"/>
    <w:rsid w:val="00DA44E2"/>
    <w:rsid w:val="00DA548F"/>
    <w:rsid w:val="00DA65F3"/>
    <w:rsid w:val="00DA7568"/>
    <w:rsid w:val="00DA7D77"/>
    <w:rsid w:val="00DB0D11"/>
    <w:rsid w:val="00DB1A59"/>
    <w:rsid w:val="00DB203D"/>
    <w:rsid w:val="00DB2568"/>
    <w:rsid w:val="00DB2E4D"/>
    <w:rsid w:val="00DB6017"/>
    <w:rsid w:val="00DB6255"/>
    <w:rsid w:val="00DB6E3F"/>
    <w:rsid w:val="00DB7761"/>
    <w:rsid w:val="00DB7F3F"/>
    <w:rsid w:val="00DC0A68"/>
    <w:rsid w:val="00DC0F2D"/>
    <w:rsid w:val="00DC0F8A"/>
    <w:rsid w:val="00DC1934"/>
    <w:rsid w:val="00DC2124"/>
    <w:rsid w:val="00DC2D70"/>
    <w:rsid w:val="00DC3C6E"/>
    <w:rsid w:val="00DC4CA2"/>
    <w:rsid w:val="00DC59B6"/>
    <w:rsid w:val="00DC6D40"/>
    <w:rsid w:val="00DC7305"/>
    <w:rsid w:val="00DC7471"/>
    <w:rsid w:val="00DC7B52"/>
    <w:rsid w:val="00DC7DF2"/>
    <w:rsid w:val="00DD0426"/>
    <w:rsid w:val="00DD0A43"/>
    <w:rsid w:val="00DD0B2F"/>
    <w:rsid w:val="00DD2251"/>
    <w:rsid w:val="00DD2587"/>
    <w:rsid w:val="00DD4B53"/>
    <w:rsid w:val="00DD532C"/>
    <w:rsid w:val="00DD63DC"/>
    <w:rsid w:val="00DD718C"/>
    <w:rsid w:val="00DD71C8"/>
    <w:rsid w:val="00DD7817"/>
    <w:rsid w:val="00DD7B06"/>
    <w:rsid w:val="00DE00B9"/>
    <w:rsid w:val="00DE04DF"/>
    <w:rsid w:val="00DE1F69"/>
    <w:rsid w:val="00DE2F01"/>
    <w:rsid w:val="00DE386D"/>
    <w:rsid w:val="00DE5BF2"/>
    <w:rsid w:val="00DE61FD"/>
    <w:rsid w:val="00DE6B37"/>
    <w:rsid w:val="00DE6FE7"/>
    <w:rsid w:val="00DE7280"/>
    <w:rsid w:val="00DE7921"/>
    <w:rsid w:val="00DE7B0B"/>
    <w:rsid w:val="00DE7E8F"/>
    <w:rsid w:val="00DF04C1"/>
    <w:rsid w:val="00DF0FCC"/>
    <w:rsid w:val="00DF1581"/>
    <w:rsid w:val="00DF1888"/>
    <w:rsid w:val="00DF1AFD"/>
    <w:rsid w:val="00DF1E3C"/>
    <w:rsid w:val="00DF2E96"/>
    <w:rsid w:val="00DF314E"/>
    <w:rsid w:val="00DF3443"/>
    <w:rsid w:val="00DF47EC"/>
    <w:rsid w:val="00DF4B17"/>
    <w:rsid w:val="00DF4BBD"/>
    <w:rsid w:val="00DF5529"/>
    <w:rsid w:val="00DF55AE"/>
    <w:rsid w:val="00DF5B53"/>
    <w:rsid w:val="00DF7A03"/>
    <w:rsid w:val="00DF7D44"/>
    <w:rsid w:val="00E00366"/>
    <w:rsid w:val="00E00675"/>
    <w:rsid w:val="00E00964"/>
    <w:rsid w:val="00E01B31"/>
    <w:rsid w:val="00E0340E"/>
    <w:rsid w:val="00E05298"/>
    <w:rsid w:val="00E06A95"/>
    <w:rsid w:val="00E07CB4"/>
    <w:rsid w:val="00E10EDD"/>
    <w:rsid w:val="00E130E6"/>
    <w:rsid w:val="00E1362B"/>
    <w:rsid w:val="00E1604D"/>
    <w:rsid w:val="00E179E8"/>
    <w:rsid w:val="00E17A94"/>
    <w:rsid w:val="00E20906"/>
    <w:rsid w:val="00E20E81"/>
    <w:rsid w:val="00E21E8F"/>
    <w:rsid w:val="00E22303"/>
    <w:rsid w:val="00E228F5"/>
    <w:rsid w:val="00E22F8C"/>
    <w:rsid w:val="00E236D7"/>
    <w:rsid w:val="00E239DA"/>
    <w:rsid w:val="00E2475B"/>
    <w:rsid w:val="00E24A00"/>
    <w:rsid w:val="00E25749"/>
    <w:rsid w:val="00E25F53"/>
    <w:rsid w:val="00E26BBA"/>
    <w:rsid w:val="00E26FD6"/>
    <w:rsid w:val="00E27129"/>
    <w:rsid w:val="00E274D5"/>
    <w:rsid w:val="00E27588"/>
    <w:rsid w:val="00E31303"/>
    <w:rsid w:val="00E3150D"/>
    <w:rsid w:val="00E317CF"/>
    <w:rsid w:val="00E31AFC"/>
    <w:rsid w:val="00E32B20"/>
    <w:rsid w:val="00E3302E"/>
    <w:rsid w:val="00E348CC"/>
    <w:rsid w:val="00E34F92"/>
    <w:rsid w:val="00E35471"/>
    <w:rsid w:val="00E3741F"/>
    <w:rsid w:val="00E37443"/>
    <w:rsid w:val="00E376AE"/>
    <w:rsid w:val="00E37EFC"/>
    <w:rsid w:val="00E400CB"/>
    <w:rsid w:val="00E405E1"/>
    <w:rsid w:val="00E42388"/>
    <w:rsid w:val="00E42702"/>
    <w:rsid w:val="00E4443F"/>
    <w:rsid w:val="00E455C8"/>
    <w:rsid w:val="00E463D7"/>
    <w:rsid w:val="00E46489"/>
    <w:rsid w:val="00E47016"/>
    <w:rsid w:val="00E518FC"/>
    <w:rsid w:val="00E5195C"/>
    <w:rsid w:val="00E53B2B"/>
    <w:rsid w:val="00E53CF7"/>
    <w:rsid w:val="00E54269"/>
    <w:rsid w:val="00E55F14"/>
    <w:rsid w:val="00E569EC"/>
    <w:rsid w:val="00E56F25"/>
    <w:rsid w:val="00E57E3D"/>
    <w:rsid w:val="00E57E50"/>
    <w:rsid w:val="00E57F2A"/>
    <w:rsid w:val="00E606F4"/>
    <w:rsid w:val="00E6074C"/>
    <w:rsid w:val="00E61192"/>
    <w:rsid w:val="00E61196"/>
    <w:rsid w:val="00E61348"/>
    <w:rsid w:val="00E63F1A"/>
    <w:rsid w:val="00E644FB"/>
    <w:rsid w:val="00E64AEF"/>
    <w:rsid w:val="00E65DB7"/>
    <w:rsid w:val="00E66DFF"/>
    <w:rsid w:val="00E678DB"/>
    <w:rsid w:val="00E679A5"/>
    <w:rsid w:val="00E704BF"/>
    <w:rsid w:val="00E7086A"/>
    <w:rsid w:val="00E71AD3"/>
    <w:rsid w:val="00E72588"/>
    <w:rsid w:val="00E7273C"/>
    <w:rsid w:val="00E7307F"/>
    <w:rsid w:val="00E74607"/>
    <w:rsid w:val="00E74D0E"/>
    <w:rsid w:val="00E751F8"/>
    <w:rsid w:val="00E7548F"/>
    <w:rsid w:val="00E754AA"/>
    <w:rsid w:val="00E75BAD"/>
    <w:rsid w:val="00E75EB9"/>
    <w:rsid w:val="00E76BB6"/>
    <w:rsid w:val="00E77FB4"/>
    <w:rsid w:val="00E8095F"/>
    <w:rsid w:val="00E80B45"/>
    <w:rsid w:val="00E80BF7"/>
    <w:rsid w:val="00E81784"/>
    <w:rsid w:val="00E81F0C"/>
    <w:rsid w:val="00E824FD"/>
    <w:rsid w:val="00E846F1"/>
    <w:rsid w:val="00E85F57"/>
    <w:rsid w:val="00E86015"/>
    <w:rsid w:val="00E87278"/>
    <w:rsid w:val="00E900C3"/>
    <w:rsid w:val="00E90E78"/>
    <w:rsid w:val="00E9178D"/>
    <w:rsid w:val="00E91BAE"/>
    <w:rsid w:val="00E91F9C"/>
    <w:rsid w:val="00E92723"/>
    <w:rsid w:val="00E92D76"/>
    <w:rsid w:val="00E93CFF"/>
    <w:rsid w:val="00E951D6"/>
    <w:rsid w:val="00E954AE"/>
    <w:rsid w:val="00E95A2B"/>
    <w:rsid w:val="00E96883"/>
    <w:rsid w:val="00E97C4C"/>
    <w:rsid w:val="00EA1258"/>
    <w:rsid w:val="00EA1822"/>
    <w:rsid w:val="00EA19FC"/>
    <w:rsid w:val="00EA1A5D"/>
    <w:rsid w:val="00EA2383"/>
    <w:rsid w:val="00EA34A6"/>
    <w:rsid w:val="00EA3BE3"/>
    <w:rsid w:val="00EA4166"/>
    <w:rsid w:val="00EA5427"/>
    <w:rsid w:val="00EA6E02"/>
    <w:rsid w:val="00EA6EE4"/>
    <w:rsid w:val="00EA780E"/>
    <w:rsid w:val="00EA7EDD"/>
    <w:rsid w:val="00EB01A3"/>
    <w:rsid w:val="00EB1605"/>
    <w:rsid w:val="00EB1BCA"/>
    <w:rsid w:val="00EB4A79"/>
    <w:rsid w:val="00EB5006"/>
    <w:rsid w:val="00EB5426"/>
    <w:rsid w:val="00EB6A1D"/>
    <w:rsid w:val="00EB7515"/>
    <w:rsid w:val="00EC11CA"/>
    <w:rsid w:val="00EC11F9"/>
    <w:rsid w:val="00EC21D0"/>
    <w:rsid w:val="00EC3775"/>
    <w:rsid w:val="00EC3C31"/>
    <w:rsid w:val="00EC4053"/>
    <w:rsid w:val="00EC58C0"/>
    <w:rsid w:val="00EC59AE"/>
    <w:rsid w:val="00EC6177"/>
    <w:rsid w:val="00EC696D"/>
    <w:rsid w:val="00EC7546"/>
    <w:rsid w:val="00ED047F"/>
    <w:rsid w:val="00ED0BB5"/>
    <w:rsid w:val="00ED1155"/>
    <w:rsid w:val="00ED30AF"/>
    <w:rsid w:val="00ED60D9"/>
    <w:rsid w:val="00ED659B"/>
    <w:rsid w:val="00ED69D1"/>
    <w:rsid w:val="00ED7EE4"/>
    <w:rsid w:val="00EE012F"/>
    <w:rsid w:val="00EE0364"/>
    <w:rsid w:val="00EE07B7"/>
    <w:rsid w:val="00EE0BAB"/>
    <w:rsid w:val="00EE134A"/>
    <w:rsid w:val="00EE139B"/>
    <w:rsid w:val="00EE171D"/>
    <w:rsid w:val="00EE4126"/>
    <w:rsid w:val="00EE4D78"/>
    <w:rsid w:val="00EE4FE9"/>
    <w:rsid w:val="00EE53D8"/>
    <w:rsid w:val="00EE5580"/>
    <w:rsid w:val="00EE61ED"/>
    <w:rsid w:val="00EE6BD4"/>
    <w:rsid w:val="00EF1411"/>
    <w:rsid w:val="00EF141B"/>
    <w:rsid w:val="00EF151B"/>
    <w:rsid w:val="00EF205C"/>
    <w:rsid w:val="00EF487A"/>
    <w:rsid w:val="00EF4D15"/>
    <w:rsid w:val="00EF5366"/>
    <w:rsid w:val="00EF5A3B"/>
    <w:rsid w:val="00EF6AA5"/>
    <w:rsid w:val="00EF7A1B"/>
    <w:rsid w:val="00EF7E81"/>
    <w:rsid w:val="00EF7EC1"/>
    <w:rsid w:val="00F00658"/>
    <w:rsid w:val="00F0087E"/>
    <w:rsid w:val="00F016C0"/>
    <w:rsid w:val="00F01BB3"/>
    <w:rsid w:val="00F01DA9"/>
    <w:rsid w:val="00F0214B"/>
    <w:rsid w:val="00F04B15"/>
    <w:rsid w:val="00F04C24"/>
    <w:rsid w:val="00F0524C"/>
    <w:rsid w:val="00F056C2"/>
    <w:rsid w:val="00F057A3"/>
    <w:rsid w:val="00F066F8"/>
    <w:rsid w:val="00F06D50"/>
    <w:rsid w:val="00F075A1"/>
    <w:rsid w:val="00F10C29"/>
    <w:rsid w:val="00F1120F"/>
    <w:rsid w:val="00F133B7"/>
    <w:rsid w:val="00F1394D"/>
    <w:rsid w:val="00F13AA1"/>
    <w:rsid w:val="00F13C6E"/>
    <w:rsid w:val="00F13D7B"/>
    <w:rsid w:val="00F15996"/>
    <w:rsid w:val="00F1733D"/>
    <w:rsid w:val="00F20BF5"/>
    <w:rsid w:val="00F212D2"/>
    <w:rsid w:val="00F21777"/>
    <w:rsid w:val="00F219BA"/>
    <w:rsid w:val="00F2275A"/>
    <w:rsid w:val="00F22904"/>
    <w:rsid w:val="00F236D3"/>
    <w:rsid w:val="00F23C6D"/>
    <w:rsid w:val="00F250A2"/>
    <w:rsid w:val="00F25627"/>
    <w:rsid w:val="00F26033"/>
    <w:rsid w:val="00F2686C"/>
    <w:rsid w:val="00F325EE"/>
    <w:rsid w:val="00F3266A"/>
    <w:rsid w:val="00F32A5A"/>
    <w:rsid w:val="00F32D4F"/>
    <w:rsid w:val="00F33C53"/>
    <w:rsid w:val="00F342BF"/>
    <w:rsid w:val="00F3471B"/>
    <w:rsid w:val="00F348DE"/>
    <w:rsid w:val="00F350E3"/>
    <w:rsid w:val="00F35C53"/>
    <w:rsid w:val="00F36048"/>
    <w:rsid w:val="00F3619E"/>
    <w:rsid w:val="00F3751E"/>
    <w:rsid w:val="00F379F0"/>
    <w:rsid w:val="00F40DD3"/>
    <w:rsid w:val="00F40F96"/>
    <w:rsid w:val="00F4263F"/>
    <w:rsid w:val="00F42F36"/>
    <w:rsid w:val="00F44834"/>
    <w:rsid w:val="00F461B8"/>
    <w:rsid w:val="00F46EB0"/>
    <w:rsid w:val="00F47324"/>
    <w:rsid w:val="00F47BD9"/>
    <w:rsid w:val="00F47D73"/>
    <w:rsid w:val="00F47F26"/>
    <w:rsid w:val="00F505F9"/>
    <w:rsid w:val="00F512E9"/>
    <w:rsid w:val="00F5148F"/>
    <w:rsid w:val="00F52E5E"/>
    <w:rsid w:val="00F52F15"/>
    <w:rsid w:val="00F5488A"/>
    <w:rsid w:val="00F55FB5"/>
    <w:rsid w:val="00F561BF"/>
    <w:rsid w:val="00F5784C"/>
    <w:rsid w:val="00F57EEA"/>
    <w:rsid w:val="00F57F5D"/>
    <w:rsid w:val="00F57FC5"/>
    <w:rsid w:val="00F60A8D"/>
    <w:rsid w:val="00F622B1"/>
    <w:rsid w:val="00F6240E"/>
    <w:rsid w:val="00F62CE1"/>
    <w:rsid w:val="00F6331B"/>
    <w:rsid w:val="00F6370E"/>
    <w:rsid w:val="00F63A78"/>
    <w:rsid w:val="00F63B3F"/>
    <w:rsid w:val="00F6438D"/>
    <w:rsid w:val="00F6541A"/>
    <w:rsid w:val="00F65F71"/>
    <w:rsid w:val="00F666D7"/>
    <w:rsid w:val="00F6681F"/>
    <w:rsid w:val="00F66C3B"/>
    <w:rsid w:val="00F672B3"/>
    <w:rsid w:val="00F70885"/>
    <w:rsid w:val="00F70E28"/>
    <w:rsid w:val="00F70E31"/>
    <w:rsid w:val="00F714AA"/>
    <w:rsid w:val="00F72F12"/>
    <w:rsid w:val="00F72FC5"/>
    <w:rsid w:val="00F73106"/>
    <w:rsid w:val="00F738B3"/>
    <w:rsid w:val="00F75D24"/>
    <w:rsid w:val="00F77BDA"/>
    <w:rsid w:val="00F80571"/>
    <w:rsid w:val="00F8226A"/>
    <w:rsid w:val="00F8266F"/>
    <w:rsid w:val="00F82D4C"/>
    <w:rsid w:val="00F839CC"/>
    <w:rsid w:val="00F84278"/>
    <w:rsid w:val="00F842B2"/>
    <w:rsid w:val="00F845E6"/>
    <w:rsid w:val="00F84A83"/>
    <w:rsid w:val="00F85294"/>
    <w:rsid w:val="00F85B68"/>
    <w:rsid w:val="00F86E82"/>
    <w:rsid w:val="00F8799D"/>
    <w:rsid w:val="00F9165F"/>
    <w:rsid w:val="00F91D33"/>
    <w:rsid w:val="00F921DD"/>
    <w:rsid w:val="00F9248F"/>
    <w:rsid w:val="00F94916"/>
    <w:rsid w:val="00F94E85"/>
    <w:rsid w:val="00F94EE0"/>
    <w:rsid w:val="00F951DE"/>
    <w:rsid w:val="00F9541E"/>
    <w:rsid w:val="00F956CF"/>
    <w:rsid w:val="00F9679F"/>
    <w:rsid w:val="00F97C19"/>
    <w:rsid w:val="00FA13CD"/>
    <w:rsid w:val="00FA196F"/>
    <w:rsid w:val="00FA2ACD"/>
    <w:rsid w:val="00FA3659"/>
    <w:rsid w:val="00FA398F"/>
    <w:rsid w:val="00FA3B28"/>
    <w:rsid w:val="00FA3E3B"/>
    <w:rsid w:val="00FA4063"/>
    <w:rsid w:val="00FA464A"/>
    <w:rsid w:val="00FA51E4"/>
    <w:rsid w:val="00FA6CFD"/>
    <w:rsid w:val="00FA789D"/>
    <w:rsid w:val="00FB2AA6"/>
    <w:rsid w:val="00FC01C4"/>
    <w:rsid w:val="00FC0291"/>
    <w:rsid w:val="00FC067A"/>
    <w:rsid w:val="00FC155C"/>
    <w:rsid w:val="00FC18D2"/>
    <w:rsid w:val="00FC23CA"/>
    <w:rsid w:val="00FC25E1"/>
    <w:rsid w:val="00FC26A3"/>
    <w:rsid w:val="00FC3B41"/>
    <w:rsid w:val="00FC4383"/>
    <w:rsid w:val="00FC49C0"/>
    <w:rsid w:val="00FC4F3E"/>
    <w:rsid w:val="00FC513A"/>
    <w:rsid w:val="00FC5765"/>
    <w:rsid w:val="00FC7ADE"/>
    <w:rsid w:val="00FC7BF4"/>
    <w:rsid w:val="00FD185D"/>
    <w:rsid w:val="00FD19D9"/>
    <w:rsid w:val="00FD2632"/>
    <w:rsid w:val="00FD36E8"/>
    <w:rsid w:val="00FD3AAC"/>
    <w:rsid w:val="00FD424F"/>
    <w:rsid w:val="00FD4DC2"/>
    <w:rsid w:val="00FD5AE1"/>
    <w:rsid w:val="00FD65DD"/>
    <w:rsid w:val="00FD6A10"/>
    <w:rsid w:val="00FD6A63"/>
    <w:rsid w:val="00FD7488"/>
    <w:rsid w:val="00FE1290"/>
    <w:rsid w:val="00FE344A"/>
    <w:rsid w:val="00FE36C8"/>
    <w:rsid w:val="00FE3DF3"/>
    <w:rsid w:val="00FE4409"/>
    <w:rsid w:val="00FE4B4E"/>
    <w:rsid w:val="00FE52F4"/>
    <w:rsid w:val="00FE559F"/>
    <w:rsid w:val="00FE55E3"/>
    <w:rsid w:val="00FE64E6"/>
    <w:rsid w:val="00FE6627"/>
    <w:rsid w:val="00FE7DCF"/>
    <w:rsid w:val="00FF055D"/>
    <w:rsid w:val="00FF129D"/>
    <w:rsid w:val="00FF22CF"/>
    <w:rsid w:val="00FF311C"/>
    <w:rsid w:val="00FF6319"/>
    <w:rsid w:val="00FF63A0"/>
    <w:rsid w:val="00FF79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1FD9F46"/>
  <w14:defaultImageDpi w14:val="300"/>
  <w15:chartTrackingRefBased/>
  <w15:docId w15:val="{CFCC0E5D-6B0D-4025-ABC7-CC9520E1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1ED"/>
    <w:pPr>
      <w:spacing w:after="200" w:line="276" w:lineRule="auto"/>
    </w:pPr>
    <w:rPr>
      <w:rFonts w:ascii="Calibri" w:hAnsi="Calibri"/>
      <w:sz w:val="22"/>
      <w:szCs w:val="22"/>
    </w:rPr>
  </w:style>
  <w:style w:type="paragraph" w:styleId="Ttulo2">
    <w:name w:val="heading 2"/>
    <w:basedOn w:val="Normal"/>
    <w:next w:val="Normal"/>
    <w:link w:val="Ttulo2Char"/>
    <w:qFormat/>
    <w:rsid w:val="00BF37D4"/>
    <w:pPr>
      <w:keepNext/>
      <w:spacing w:before="240" w:after="60"/>
      <w:outlineLvl w:val="1"/>
    </w:pPr>
    <w:rPr>
      <w:rFonts w:ascii="Arial" w:hAnsi="Arial"/>
      <w:b/>
      <w:bCs/>
      <w:i/>
      <w:iCs/>
      <w:sz w:val="28"/>
      <w:szCs w:val="28"/>
      <w:lang w:val="x-none" w:eastAsia="x-none"/>
    </w:rPr>
  </w:style>
  <w:style w:type="paragraph" w:styleId="Ttulo3">
    <w:name w:val="heading 3"/>
    <w:basedOn w:val="Normal"/>
    <w:next w:val="Normal"/>
    <w:qFormat/>
    <w:rsid w:val="001E02A2"/>
    <w:pPr>
      <w:keepNext/>
      <w:spacing w:before="240" w:after="60"/>
      <w:outlineLvl w:val="2"/>
    </w:pPr>
    <w:rPr>
      <w:rFonts w:ascii="Arial" w:hAnsi="Arial" w:cs="Arial"/>
      <w:b/>
      <w:bCs/>
      <w:sz w:val="26"/>
      <w:szCs w:val="26"/>
    </w:rPr>
  </w:style>
  <w:style w:type="paragraph" w:styleId="Ttulo4">
    <w:name w:val="heading 4"/>
    <w:basedOn w:val="Normal"/>
    <w:next w:val="Normal"/>
    <w:qFormat/>
    <w:rsid w:val="007D4EBC"/>
    <w:pPr>
      <w:keepNext/>
      <w:spacing w:line="360" w:lineRule="auto"/>
      <w:jc w:val="center"/>
      <w:outlineLvl w:val="3"/>
    </w:pPr>
    <w:rPr>
      <w:b/>
      <w:szCs w:val="20"/>
    </w:rPr>
  </w:style>
  <w:style w:type="paragraph" w:styleId="Ttulo6">
    <w:name w:val="heading 6"/>
    <w:basedOn w:val="Normal"/>
    <w:next w:val="Normal"/>
    <w:qFormat/>
    <w:rsid w:val="007D4EBC"/>
    <w:pPr>
      <w:spacing w:before="240" w:after="60"/>
      <w:outlineLvl w:val="5"/>
    </w:pPr>
    <w:rPr>
      <w:b/>
      <w:bCs/>
    </w:rPr>
  </w:style>
  <w:style w:type="paragraph" w:styleId="Ttulo7">
    <w:name w:val="heading 7"/>
    <w:basedOn w:val="Normal"/>
    <w:next w:val="Normal"/>
    <w:qFormat/>
    <w:rsid w:val="00AA1034"/>
    <w:p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D4EBC"/>
    <w:rPr>
      <w:b/>
      <w:bCs/>
    </w:rPr>
  </w:style>
  <w:style w:type="paragraph" w:styleId="Corpodetexto2">
    <w:name w:val="Body Text 2"/>
    <w:basedOn w:val="Normal"/>
    <w:rsid w:val="007D4EBC"/>
    <w:pPr>
      <w:tabs>
        <w:tab w:val="left" w:pos="1980"/>
      </w:tabs>
      <w:spacing w:line="360" w:lineRule="auto"/>
      <w:jc w:val="both"/>
    </w:pPr>
  </w:style>
  <w:style w:type="paragraph" w:styleId="Recuodecorpodetexto">
    <w:name w:val="Body Text Indent"/>
    <w:basedOn w:val="Normal"/>
    <w:rsid w:val="007D4EBC"/>
    <w:pPr>
      <w:spacing w:before="120"/>
      <w:ind w:firstLine="2160"/>
      <w:jc w:val="both"/>
    </w:pPr>
    <w:rPr>
      <w:szCs w:val="28"/>
    </w:rPr>
  </w:style>
  <w:style w:type="paragraph" w:styleId="Textodenotaderodap">
    <w:name w:val="footnote text"/>
    <w:aliases w:val="Texto de nota de rodapé Char Char Char,Texto de nota de rodapé Char Char Char Char Char,Texto de nota de rodapé1 Char Char Char Char Char Char Char Char Char Char Char Char Char, Char Char Char Char"/>
    <w:basedOn w:val="Normal"/>
    <w:link w:val="TextodenotaderodapChar"/>
    <w:rsid w:val="00606B72"/>
    <w:pPr>
      <w:spacing w:after="0" w:line="240" w:lineRule="auto"/>
      <w:jc w:val="both"/>
    </w:pPr>
    <w:rPr>
      <w:rFonts w:ascii="Times New Roman" w:hAnsi="Times New Roman"/>
      <w:sz w:val="20"/>
      <w:szCs w:val="20"/>
    </w:rPr>
  </w:style>
  <w:style w:type="character" w:styleId="Refdenotaderodap">
    <w:name w:val="footnote reference"/>
    <w:uiPriority w:val="99"/>
    <w:rsid w:val="007D4EBC"/>
    <w:rPr>
      <w:vertAlign w:val="superscript"/>
    </w:rPr>
  </w:style>
  <w:style w:type="paragraph" w:styleId="NormalWeb">
    <w:name w:val="Normal (Web)"/>
    <w:basedOn w:val="Normal"/>
    <w:uiPriority w:val="99"/>
    <w:rsid w:val="007D4EBC"/>
    <w:pPr>
      <w:spacing w:before="100" w:beforeAutospacing="1" w:after="100" w:afterAutospacing="1"/>
    </w:pPr>
  </w:style>
  <w:style w:type="paragraph" w:styleId="Recuodecorpodetexto3">
    <w:name w:val="Body Text Indent 3"/>
    <w:basedOn w:val="Normal"/>
    <w:rsid w:val="007D4EBC"/>
    <w:pPr>
      <w:spacing w:after="120"/>
      <w:ind w:left="283"/>
    </w:pPr>
    <w:rPr>
      <w:sz w:val="16"/>
      <w:szCs w:val="16"/>
    </w:rPr>
  </w:style>
  <w:style w:type="paragraph" w:customStyle="1" w:styleId="pp-pet">
    <w:name w:val="pp-pet"/>
    <w:basedOn w:val="Normal"/>
    <w:rsid w:val="007D4EBC"/>
    <w:pPr>
      <w:spacing w:after="360"/>
      <w:ind w:firstLine="1701"/>
      <w:jc w:val="both"/>
    </w:pPr>
    <w:rPr>
      <w:rFonts w:ascii="Footlight MT Light" w:hAnsi="Footlight MT Light"/>
      <w:sz w:val="28"/>
      <w:szCs w:val="20"/>
    </w:rPr>
  </w:style>
  <w:style w:type="paragraph" w:styleId="Corpodetexto3">
    <w:name w:val="Body Text 3"/>
    <w:basedOn w:val="Normal"/>
    <w:rsid w:val="007D4EBC"/>
    <w:pPr>
      <w:spacing w:after="120"/>
    </w:pPr>
    <w:rPr>
      <w:sz w:val="16"/>
      <w:szCs w:val="16"/>
    </w:rPr>
  </w:style>
  <w:style w:type="paragraph" w:customStyle="1" w:styleId="Artigos">
    <w:name w:val="Artigos"/>
    <w:basedOn w:val="Normal"/>
    <w:rsid w:val="007D4EBC"/>
    <w:pPr>
      <w:spacing w:before="120"/>
      <w:ind w:firstLine="284"/>
      <w:jc w:val="both"/>
    </w:pPr>
    <w:rPr>
      <w:sz w:val="19"/>
      <w:szCs w:val="20"/>
    </w:rPr>
  </w:style>
  <w:style w:type="paragraph" w:styleId="Cabealho">
    <w:name w:val="header"/>
    <w:aliases w:val="Cabeçalho superior,Heading 1a,h,he,HeaderNN"/>
    <w:basedOn w:val="Normal"/>
    <w:link w:val="CabealhoChar"/>
    <w:uiPriority w:val="99"/>
    <w:rsid w:val="007D4EBC"/>
    <w:pPr>
      <w:tabs>
        <w:tab w:val="center" w:pos="4252"/>
        <w:tab w:val="right" w:pos="8504"/>
      </w:tabs>
    </w:pPr>
  </w:style>
  <w:style w:type="paragraph" w:styleId="Rodap">
    <w:name w:val="footer"/>
    <w:aliases w:val=" Char,Char"/>
    <w:basedOn w:val="Normal"/>
    <w:link w:val="RodapChar"/>
    <w:rsid w:val="007D4EBC"/>
    <w:pPr>
      <w:tabs>
        <w:tab w:val="center" w:pos="4252"/>
        <w:tab w:val="right" w:pos="8504"/>
      </w:tabs>
    </w:pPr>
    <w:rPr>
      <w:lang w:val="x-none" w:eastAsia="x-none"/>
    </w:rPr>
  </w:style>
  <w:style w:type="character" w:styleId="Nmerodepgina">
    <w:name w:val="page number"/>
    <w:basedOn w:val="Fontepargpadro"/>
    <w:rsid w:val="007D4EBC"/>
  </w:style>
  <w:style w:type="paragraph" w:styleId="Recuodecorpodetexto2">
    <w:name w:val="Body Text Indent 2"/>
    <w:basedOn w:val="Normal"/>
    <w:rsid w:val="00FC4F3E"/>
    <w:pPr>
      <w:spacing w:after="120" w:line="480" w:lineRule="auto"/>
      <w:ind w:left="283"/>
    </w:pPr>
  </w:style>
  <w:style w:type="paragraph" w:styleId="Pr-formataoHTML">
    <w:name w:val="HTML Preformatted"/>
    <w:basedOn w:val="Normal"/>
    <w:rsid w:val="00FC4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20"/>
      <w:szCs w:val="20"/>
    </w:rPr>
  </w:style>
  <w:style w:type="paragraph" w:styleId="Textoembloco">
    <w:name w:val="Block Text"/>
    <w:basedOn w:val="Normal"/>
    <w:rsid w:val="0080288D"/>
    <w:pPr>
      <w:ind w:left="567" w:right="567"/>
      <w:jc w:val="both"/>
    </w:pPr>
    <w:rPr>
      <w:i/>
    </w:rPr>
  </w:style>
  <w:style w:type="character" w:styleId="Hyperlink">
    <w:name w:val="Hyperlink"/>
    <w:rsid w:val="00F951DE"/>
    <w:rPr>
      <w:color w:val="0000FF"/>
      <w:u w:val="single"/>
    </w:rPr>
  </w:style>
  <w:style w:type="paragraph" w:styleId="Textodebalo">
    <w:name w:val="Balloon Text"/>
    <w:basedOn w:val="Normal"/>
    <w:semiHidden/>
    <w:rsid w:val="00822998"/>
    <w:rPr>
      <w:rFonts w:ascii="Tahoma" w:hAnsi="Tahoma" w:cs="Tahoma"/>
      <w:sz w:val="16"/>
      <w:szCs w:val="16"/>
    </w:rPr>
  </w:style>
  <w:style w:type="paragraph" w:customStyle="1" w:styleId="GradeMdia2-nfase21">
    <w:name w:val="Grade Média 2 - Ênfase 21"/>
    <w:basedOn w:val="Normal"/>
    <w:link w:val="GradeMdia2-nfase2Char"/>
    <w:qFormat/>
    <w:rsid w:val="00616420"/>
    <w:pPr>
      <w:widowControl w:val="0"/>
      <w:spacing w:after="0" w:line="240" w:lineRule="auto"/>
      <w:ind w:left="1701"/>
      <w:jc w:val="both"/>
    </w:pPr>
    <w:rPr>
      <w:rFonts w:ascii="Times New Roman" w:hAnsi="Times New Roman"/>
      <w:szCs w:val="21"/>
    </w:rPr>
  </w:style>
  <w:style w:type="character" w:customStyle="1" w:styleId="GradeMdia2-nfase2Char">
    <w:name w:val="Grade Média 2 - Ênfase 2 Char"/>
    <w:link w:val="GradeMdia2-nfase21"/>
    <w:rsid w:val="00616420"/>
    <w:rPr>
      <w:sz w:val="22"/>
      <w:szCs w:val="21"/>
      <w:lang w:val="pt-BR" w:eastAsia="pt-BR" w:bidi="ar-SA"/>
    </w:rPr>
  </w:style>
  <w:style w:type="character" w:customStyle="1" w:styleId="CitaoCharChar">
    <w:name w:val="Citação Char Char"/>
    <w:rsid w:val="006C0F59"/>
    <w:rPr>
      <w:sz w:val="24"/>
      <w:szCs w:val="21"/>
      <w:lang w:val="pt-BR" w:eastAsia="pt-BR" w:bidi="ar-SA"/>
    </w:rPr>
  </w:style>
  <w:style w:type="character" w:customStyle="1" w:styleId="Ttulo2Char">
    <w:name w:val="Título 2 Char"/>
    <w:link w:val="Ttulo2"/>
    <w:rsid w:val="00BF37D4"/>
    <w:rPr>
      <w:rFonts w:ascii="Arial" w:hAnsi="Arial" w:cs="Arial"/>
      <w:b/>
      <w:bCs/>
      <w:i/>
      <w:iCs/>
      <w:sz w:val="28"/>
      <w:szCs w:val="28"/>
    </w:rPr>
  </w:style>
  <w:style w:type="paragraph" w:customStyle="1" w:styleId="BodyTextIndent1">
    <w:name w:val="Body Text Indent1"/>
    <w:rsid w:val="00E751F8"/>
    <w:pPr>
      <w:autoSpaceDE w:val="0"/>
      <w:autoSpaceDN w:val="0"/>
      <w:adjustRightInd w:val="0"/>
      <w:spacing w:after="120" w:line="276" w:lineRule="auto"/>
      <w:ind w:left="283"/>
    </w:pPr>
    <w:rPr>
      <w:sz w:val="22"/>
      <w:szCs w:val="22"/>
    </w:rPr>
  </w:style>
  <w:style w:type="paragraph" w:customStyle="1" w:styleId="Quote1">
    <w:name w:val="Quote1"/>
    <w:rsid w:val="00E751F8"/>
    <w:pPr>
      <w:autoSpaceDE w:val="0"/>
      <w:autoSpaceDN w:val="0"/>
      <w:adjustRightInd w:val="0"/>
      <w:ind w:left="1701"/>
      <w:jc w:val="both"/>
    </w:pPr>
    <w:rPr>
      <w:sz w:val="24"/>
      <w:szCs w:val="24"/>
    </w:rPr>
  </w:style>
  <w:style w:type="paragraph" w:styleId="TextosemFormatao">
    <w:name w:val="Plain Text"/>
    <w:basedOn w:val="Normal"/>
    <w:link w:val="TextosemFormataoChar"/>
    <w:rsid w:val="007061ED"/>
    <w:pPr>
      <w:spacing w:after="0" w:line="240" w:lineRule="auto"/>
    </w:pPr>
    <w:rPr>
      <w:rFonts w:ascii="Courier New" w:hAnsi="Courier New" w:cs="Courier New"/>
      <w:sz w:val="20"/>
      <w:szCs w:val="20"/>
    </w:rPr>
  </w:style>
  <w:style w:type="table" w:styleId="Tabelacomgrade">
    <w:name w:val="Table Grid"/>
    <w:basedOn w:val="Tabelanormal"/>
    <w:rsid w:val="00FB2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notaderodapChar">
    <w:name w:val="Texto de nota de rodapé Char"/>
    <w:aliases w:val="Texto de nota de rodapé Char Char Char Char,Texto de nota de rodapé Char Char Char Char Char Char,Texto de nota de rodapé1 Char Char Char Char Char Char Char Char Char Char Char Char Char Char, Char Char Char Char Char"/>
    <w:link w:val="Textodenotaderodap"/>
    <w:locked/>
    <w:rsid w:val="004744DE"/>
  </w:style>
  <w:style w:type="character" w:styleId="nfase">
    <w:name w:val="Emphasis"/>
    <w:uiPriority w:val="20"/>
    <w:qFormat/>
    <w:rsid w:val="004744DE"/>
    <w:rPr>
      <w:rFonts w:cs="Times New Roman"/>
      <w:i/>
      <w:iCs/>
    </w:rPr>
  </w:style>
  <w:style w:type="character" w:styleId="Forte">
    <w:name w:val="Strong"/>
    <w:uiPriority w:val="22"/>
    <w:qFormat/>
    <w:rsid w:val="004744DE"/>
    <w:rPr>
      <w:rFonts w:cs="Times New Roman"/>
      <w:b/>
      <w:bCs/>
    </w:rPr>
  </w:style>
  <w:style w:type="character" w:customStyle="1" w:styleId="notif-cont1">
    <w:name w:val="notif-cont1"/>
    <w:rsid w:val="007D2BFE"/>
    <w:rPr>
      <w:color w:val="FFFFFF"/>
      <w:sz w:val="15"/>
      <w:szCs w:val="15"/>
      <w:shd w:val="clear" w:color="auto" w:fill="F03D25"/>
    </w:rPr>
  </w:style>
  <w:style w:type="character" w:customStyle="1" w:styleId="seg2">
    <w:name w:val="seg2"/>
    <w:rsid w:val="007D2BFE"/>
  </w:style>
  <w:style w:type="character" w:customStyle="1" w:styleId="RodapChar">
    <w:name w:val="Rodapé Char"/>
    <w:aliases w:val=" Char Char,Char Char"/>
    <w:link w:val="Rodap"/>
    <w:rsid w:val="00E74D0E"/>
    <w:rPr>
      <w:rFonts w:ascii="Calibri" w:hAnsi="Calibri"/>
      <w:sz w:val="22"/>
      <w:szCs w:val="22"/>
    </w:rPr>
  </w:style>
  <w:style w:type="character" w:customStyle="1" w:styleId="TextosemFormataoChar">
    <w:name w:val="Texto sem Formatação Char"/>
    <w:link w:val="TextosemFormatao"/>
    <w:rsid w:val="00EB1BCA"/>
    <w:rPr>
      <w:rFonts w:ascii="Courier New" w:hAnsi="Courier New" w:cs="Courier New"/>
    </w:rPr>
  </w:style>
  <w:style w:type="paragraph" w:customStyle="1" w:styleId="Corpodapetio">
    <w:name w:val="Corpo da petição"/>
    <w:basedOn w:val="Normal"/>
    <w:link w:val="CorpodapetioChar"/>
    <w:qFormat/>
    <w:rsid w:val="00564690"/>
    <w:pPr>
      <w:widowControl w:val="0"/>
      <w:autoSpaceDE w:val="0"/>
      <w:autoSpaceDN w:val="0"/>
      <w:adjustRightInd w:val="0"/>
      <w:spacing w:beforeLines="100" w:afterLines="100" w:after="0" w:line="360" w:lineRule="auto"/>
      <w:ind w:firstLine="1701"/>
      <w:jc w:val="both"/>
    </w:pPr>
    <w:rPr>
      <w:rFonts w:ascii="Georgia" w:hAnsi="Georgia" w:cs="Georgia"/>
    </w:rPr>
  </w:style>
  <w:style w:type="character" w:customStyle="1" w:styleId="CorpodapetioChar">
    <w:name w:val="Corpo da petição Char"/>
    <w:link w:val="Corpodapetio"/>
    <w:rsid w:val="00564690"/>
    <w:rPr>
      <w:rFonts w:ascii="Georgia" w:hAnsi="Georgia" w:cs="Georgia"/>
      <w:sz w:val="22"/>
      <w:szCs w:val="22"/>
    </w:rPr>
  </w:style>
  <w:style w:type="paragraph" w:customStyle="1" w:styleId="Default">
    <w:name w:val="Default"/>
    <w:rsid w:val="00564690"/>
    <w:pPr>
      <w:widowControl w:val="0"/>
      <w:autoSpaceDE w:val="0"/>
      <w:autoSpaceDN w:val="0"/>
      <w:adjustRightInd w:val="0"/>
    </w:pPr>
    <w:rPr>
      <w:rFonts w:ascii="Arial" w:hAnsi="Arial" w:cs="Arial"/>
      <w:color w:val="000000"/>
      <w:sz w:val="24"/>
      <w:szCs w:val="24"/>
    </w:rPr>
  </w:style>
  <w:style w:type="paragraph" w:customStyle="1" w:styleId="corpo">
    <w:name w:val="corpo"/>
    <w:basedOn w:val="Normal"/>
    <w:rsid w:val="00D702F6"/>
    <w:pPr>
      <w:spacing w:before="100" w:beforeAutospacing="1" w:after="100" w:afterAutospacing="1" w:line="240" w:lineRule="auto"/>
    </w:pPr>
    <w:rPr>
      <w:rFonts w:ascii="Times New Roman" w:hAnsi="Times New Roman"/>
      <w:sz w:val="24"/>
      <w:szCs w:val="24"/>
    </w:rPr>
  </w:style>
  <w:style w:type="character" w:customStyle="1" w:styleId="CabealhoChar">
    <w:name w:val="Cabeçalho Char"/>
    <w:aliases w:val="Cabeçalho superior Char,Heading 1a Char,h Char,he Char,HeaderNN Char"/>
    <w:basedOn w:val="Fontepargpadro"/>
    <w:link w:val="Cabealho"/>
    <w:uiPriority w:val="99"/>
    <w:rsid w:val="000E4F8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561586">
      <w:bodyDiv w:val="1"/>
      <w:marLeft w:val="0"/>
      <w:marRight w:val="0"/>
      <w:marTop w:val="0"/>
      <w:marBottom w:val="0"/>
      <w:divBdr>
        <w:top w:val="none" w:sz="0" w:space="0" w:color="auto"/>
        <w:left w:val="none" w:sz="0" w:space="0" w:color="auto"/>
        <w:bottom w:val="none" w:sz="0" w:space="0" w:color="auto"/>
        <w:right w:val="none" w:sz="0" w:space="0" w:color="auto"/>
      </w:divBdr>
      <w:divsChild>
        <w:div w:id="30694333">
          <w:marLeft w:val="0"/>
          <w:marRight w:val="0"/>
          <w:marTop w:val="0"/>
          <w:marBottom w:val="0"/>
          <w:divBdr>
            <w:top w:val="none" w:sz="0" w:space="0" w:color="auto"/>
            <w:left w:val="none" w:sz="0" w:space="0" w:color="auto"/>
            <w:bottom w:val="none" w:sz="0" w:space="0" w:color="auto"/>
            <w:right w:val="none" w:sz="0" w:space="0" w:color="auto"/>
          </w:divBdr>
        </w:div>
      </w:divsChild>
    </w:div>
    <w:div w:id="555580659">
      <w:bodyDiv w:val="1"/>
      <w:marLeft w:val="0"/>
      <w:marRight w:val="0"/>
      <w:marTop w:val="0"/>
      <w:marBottom w:val="0"/>
      <w:divBdr>
        <w:top w:val="none" w:sz="0" w:space="0" w:color="auto"/>
        <w:left w:val="none" w:sz="0" w:space="0" w:color="auto"/>
        <w:bottom w:val="none" w:sz="0" w:space="0" w:color="auto"/>
        <w:right w:val="none" w:sz="0" w:space="0" w:color="auto"/>
      </w:divBdr>
      <w:divsChild>
        <w:div w:id="1405956020">
          <w:marLeft w:val="0"/>
          <w:marRight w:val="0"/>
          <w:marTop w:val="0"/>
          <w:marBottom w:val="0"/>
          <w:divBdr>
            <w:top w:val="none" w:sz="0" w:space="0" w:color="auto"/>
            <w:left w:val="none" w:sz="0" w:space="0" w:color="auto"/>
            <w:bottom w:val="none" w:sz="0" w:space="0" w:color="auto"/>
            <w:right w:val="none" w:sz="0" w:space="0" w:color="auto"/>
          </w:divBdr>
        </w:div>
      </w:divsChild>
    </w:div>
    <w:div w:id="732200691">
      <w:bodyDiv w:val="1"/>
      <w:marLeft w:val="0"/>
      <w:marRight w:val="0"/>
      <w:marTop w:val="0"/>
      <w:marBottom w:val="0"/>
      <w:divBdr>
        <w:top w:val="none" w:sz="0" w:space="0" w:color="auto"/>
        <w:left w:val="none" w:sz="0" w:space="0" w:color="auto"/>
        <w:bottom w:val="none" w:sz="0" w:space="0" w:color="auto"/>
        <w:right w:val="none" w:sz="0" w:space="0" w:color="auto"/>
      </w:divBdr>
      <w:divsChild>
        <w:div w:id="1320882045">
          <w:marLeft w:val="0"/>
          <w:marRight w:val="0"/>
          <w:marTop w:val="0"/>
          <w:marBottom w:val="0"/>
          <w:divBdr>
            <w:top w:val="none" w:sz="0" w:space="0" w:color="auto"/>
            <w:left w:val="none" w:sz="0" w:space="0" w:color="auto"/>
            <w:bottom w:val="none" w:sz="0" w:space="0" w:color="auto"/>
            <w:right w:val="none" w:sz="0" w:space="0" w:color="auto"/>
          </w:divBdr>
          <w:divsChild>
            <w:div w:id="502354431">
              <w:marLeft w:val="0"/>
              <w:marRight w:val="0"/>
              <w:marTop w:val="0"/>
              <w:marBottom w:val="0"/>
              <w:divBdr>
                <w:top w:val="none" w:sz="0" w:space="0" w:color="auto"/>
                <w:left w:val="none" w:sz="0" w:space="0" w:color="auto"/>
                <w:bottom w:val="none" w:sz="0" w:space="0" w:color="auto"/>
                <w:right w:val="none" w:sz="0" w:space="0" w:color="auto"/>
              </w:divBdr>
              <w:divsChild>
                <w:div w:id="766854073">
                  <w:marLeft w:val="0"/>
                  <w:marRight w:val="0"/>
                  <w:marTop w:val="0"/>
                  <w:marBottom w:val="0"/>
                  <w:divBdr>
                    <w:top w:val="none" w:sz="0" w:space="0" w:color="auto"/>
                    <w:left w:val="none" w:sz="0" w:space="0" w:color="auto"/>
                    <w:bottom w:val="none" w:sz="0" w:space="0" w:color="auto"/>
                    <w:right w:val="none" w:sz="0" w:space="0" w:color="auto"/>
                  </w:divBdr>
                  <w:divsChild>
                    <w:div w:id="42336996">
                      <w:marLeft w:val="-75"/>
                      <w:marRight w:val="0"/>
                      <w:marTop w:val="300"/>
                      <w:marBottom w:val="0"/>
                      <w:divBdr>
                        <w:top w:val="none" w:sz="0" w:space="0" w:color="auto"/>
                        <w:left w:val="none" w:sz="0" w:space="0" w:color="auto"/>
                        <w:bottom w:val="none" w:sz="0" w:space="0" w:color="auto"/>
                        <w:right w:val="none" w:sz="0" w:space="0" w:color="auto"/>
                      </w:divBdr>
                      <w:divsChild>
                        <w:div w:id="172602932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40256303">
                      <w:marLeft w:val="-75"/>
                      <w:marRight w:val="0"/>
                      <w:marTop w:val="300"/>
                      <w:marBottom w:val="0"/>
                      <w:divBdr>
                        <w:top w:val="none" w:sz="0" w:space="0" w:color="auto"/>
                        <w:left w:val="none" w:sz="0" w:space="0" w:color="auto"/>
                        <w:bottom w:val="none" w:sz="0" w:space="0" w:color="auto"/>
                        <w:right w:val="none" w:sz="0" w:space="0" w:color="auto"/>
                      </w:divBdr>
                      <w:divsChild>
                        <w:div w:id="187711335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71594947">
                      <w:marLeft w:val="-75"/>
                      <w:marRight w:val="0"/>
                      <w:marTop w:val="300"/>
                      <w:marBottom w:val="0"/>
                      <w:divBdr>
                        <w:top w:val="none" w:sz="0" w:space="0" w:color="auto"/>
                        <w:left w:val="none" w:sz="0" w:space="0" w:color="auto"/>
                        <w:bottom w:val="none" w:sz="0" w:space="0" w:color="auto"/>
                        <w:right w:val="none" w:sz="0" w:space="0" w:color="auto"/>
                      </w:divBdr>
                      <w:divsChild>
                        <w:div w:id="175925149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329451610">
                      <w:marLeft w:val="-75"/>
                      <w:marRight w:val="0"/>
                      <w:marTop w:val="300"/>
                      <w:marBottom w:val="0"/>
                      <w:divBdr>
                        <w:top w:val="none" w:sz="0" w:space="0" w:color="auto"/>
                        <w:left w:val="none" w:sz="0" w:space="0" w:color="auto"/>
                        <w:bottom w:val="none" w:sz="0" w:space="0" w:color="auto"/>
                        <w:right w:val="none" w:sz="0" w:space="0" w:color="auto"/>
                      </w:divBdr>
                      <w:divsChild>
                        <w:div w:id="541672213">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373425585">
                      <w:marLeft w:val="-75"/>
                      <w:marRight w:val="0"/>
                      <w:marTop w:val="300"/>
                      <w:marBottom w:val="0"/>
                      <w:divBdr>
                        <w:top w:val="none" w:sz="0" w:space="0" w:color="auto"/>
                        <w:left w:val="none" w:sz="0" w:space="0" w:color="auto"/>
                        <w:bottom w:val="none" w:sz="0" w:space="0" w:color="auto"/>
                        <w:right w:val="none" w:sz="0" w:space="0" w:color="auto"/>
                      </w:divBdr>
                      <w:divsChild>
                        <w:div w:id="154667884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475267346">
                      <w:marLeft w:val="-75"/>
                      <w:marRight w:val="0"/>
                      <w:marTop w:val="300"/>
                      <w:marBottom w:val="0"/>
                      <w:divBdr>
                        <w:top w:val="none" w:sz="0" w:space="0" w:color="auto"/>
                        <w:left w:val="none" w:sz="0" w:space="0" w:color="auto"/>
                        <w:bottom w:val="none" w:sz="0" w:space="0" w:color="auto"/>
                        <w:right w:val="none" w:sz="0" w:space="0" w:color="auto"/>
                      </w:divBdr>
                      <w:divsChild>
                        <w:div w:id="914627396">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486559158">
                      <w:marLeft w:val="-75"/>
                      <w:marRight w:val="0"/>
                      <w:marTop w:val="300"/>
                      <w:marBottom w:val="0"/>
                      <w:divBdr>
                        <w:top w:val="none" w:sz="0" w:space="0" w:color="auto"/>
                        <w:left w:val="none" w:sz="0" w:space="0" w:color="auto"/>
                        <w:bottom w:val="none" w:sz="0" w:space="0" w:color="auto"/>
                        <w:right w:val="none" w:sz="0" w:space="0" w:color="auto"/>
                      </w:divBdr>
                      <w:divsChild>
                        <w:div w:id="121982751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512495170">
                      <w:marLeft w:val="-75"/>
                      <w:marRight w:val="0"/>
                      <w:marTop w:val="300"/>
                      <w:marBottom w:val="0"/>
                      <w:divBdr>
                        <w:top w:val="none" w:sz="0" w:space="0" w:color="auto"/>
                        <w:left w:val="none" w:sz="0" w:space="0" w:color="auto"/>
                        <w:bottom w:val="none" w:sz="0" w:space="0" w:color="auto"/>
                        <w:right w:val="none" w:sz="0" w:space="0" w:color="auto"/>
                      </w:divBdr>
                      <w:divsChild>
                        <w:div w:id="187199362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574516822">
                      <w:marLeft w:val="-75"/>
                      <w:marRight w:val="0"/>
                      <w:marTop w:val="300"/>
                      <w:marBottom w:val="0"/>
                      <w:divBdr>
                        <w:top w:val="none" w:sz="0" w:space="0" w:color="auto"/>
                        <w:left w:val="none" w:sz="0" w:space="0" w:color="auto"/>
                        <w:bottom w:val="none" w:sz="0" w:space="0" w:color="auto"/>
                        <w:right w:val="none" w:sz="0" w:space="0" w:color="auto"/>
                      </w:divBdr>
                      <w:divsChild>
                        <w:div w:id="150956591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638994863">
                      <w:marLeft w:val="-75"/>
                      <w:marRight w:val="0"/>
                      <w:marTop w:val="300"/>
                      <w:marBottom w:val="0"/>
                      <w:divBdr>
                        <w:top w:val="none" w:sz="0" w:space="0" w:color="auto"/>
                        <w:left w:val="none" w:sz="0" w:space="0" w:color="auto"/>
                        <w:bottom w:val="none" w:sz="0" w:space="0" w:color="auto"/>
                        <w:right w:val="none" w:sz="0" w:space="0" w:color="auto"/>
                      </w:divBdr>
                      <w:divsChild>
                        <w:div w:id="56800469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660616881">
                      <w:marLeft w:val="-75"/>
                      <w:marRight w:val="0"/>
                      <w:marTop w:val="0"/>
                      <w:marBottom w:val="0"/>
                      <w:divBdr>
                        <w:top w:val="none" w:sz="0" w:space="0" w:color="auto"/>
                        <w:left w:val="none" w:sz="0" w:space="0" w:color="auto"/>
                        <w:bottom w:val="none" w:sz="0" w:space="0" w:color="auto"/>
                        <w:right w:val="none" w:sz="0" w:space="0" w:color="auto"/>
                      </w:divBdr>
                      <w:divsChild>
                        <w:div w:id="721370714">
                          <w:marLeft w:val="-1088"/>
                          <w:marRight w:val="0"/>
                          <w:marTop w:val="0"/>
                          <w:marBottom w:val="0"/>
                          <w:divBdr>
                            <w:top w:val="single" w:sz="6" w:space="8" w:color="E6E6E6"/>
                            <w:left w:val="single" w:sz="6" w:space="8" w:color="E6E6E6"/>
                            <w:bottom w:val="single" w:sz="6" w:space="8" w:color="E6E6E6"/>
                            <w:right w:val="single" w:sz="6" w:space="8" w:color="E6E6E6"/>
                          </w:divBdr>
                          <w:divsChild>
                            <w:div w:id="1200120533">
                              <w:marLeft w:val="0"/>
                              <w:marRight w:val="0"/>
                              <w:marTop w:val="0"/>
                              <w:marBottom w:val="0"/>
                              <w:divBdr>
                                <w:top w:val="none" w:sz="0" w:space="0" w:color="auto"/>
                                <w:left w:val="none" w:sz="0" w:space="0" w:color="auto"/>
                                <w:bottom w:val="none" w:sz="0" w:space="0" w:color="auto"/>
                                <w:right w:val="none" w:sz="0" w:space="0" w:color="auto"/>
                              </w:divBdr>
                              <w:divsChild>
                                <w:div w:id="514348824">
                                  <w:marLeft w:val="0"/>
                                  <w:marRight w:val="0"/>
                                  <w:marTop w:val="0"/>
                                  <w:marBottom w:val="0"/>
                                  <w:divBdr>
                                    <w:top w:val="none" w:sz="0" w:space="0" w:color="auto"/>
                                    <w:left w:val="none" w:sz="0" w:space="0" w:color="auto"/>
                                    <w:bottom w:val="none" w:sz="0" w:space="0" w:color="auto"/>
                                    <w:right w:val="none" w:sz="0" w:space="0" w:color="auto"/>
                                  </w:divBdr>
                                  <w:divsChild>
                                    <w:div w:id="944656387">
                                      <w:marLeft w:val="0"/>
                                      <w:marRight w:val="0"/>
                                      <w:marTop w:val="0"/>
                                      <w:marBottom w:val="0"/>
                                      <w:divBdr>
                                        <w:top w:val="none" w:sz="0" w:space="0" w:color="auto"/>
                                        <w:left w:val="none" w:sz="0" w:space="0" w:color="auto"/>
                                        <w:bottom w:val="none" w:sz="0" w:space="0" w:color="auto"/>
                                        <w:right w:val="none" w:sz="0" w:space="0" w:color="auto"/>
                                      </w:divBdr>
                                      <w:divsChild>
                                        <w:div w:id="985818694">
                                          <w:marLeft w:val="0"/>
                                          <w:marRight w:val="0"/>
                                          <w:marTop w:val="0"/>
                                          <w:marBottom w:val="0"/>
                                          <w:divBdr>
                                            <w:top w:val="none" w:sz="0" w:space="0" w:color="auto"/>
                                            <w:left w:val="none" w:sz="0" w:space="0" w:color="auto"/>
                                            <w:bottom w:val="none" w:sz="0" w:space="0" w:color="auto"/>
                                            <w:right w:val="none" w:sz="0" w:space="0" w:color="auto"/>
                                          </w:divBdr>
                                        </w:div>
                                        <w:div w:id="1249073483">
                                          <w:marLeft w:val="0"/>
                                          <w:marRight w:val="0"/>
                                          <w:marTop w:val="0"/>
                                          <w:marBottom w:val="0"/>
                                          <w:divBdr>
                                            <w:top w:val="none" w:sz="0" w:space="0" w:color="auto"/>
                                            <w:left w:val="none" w:sz="0" w:space="0" w:color="auto"/>
                                            <w:bottom w:val="single" w:sz="6" w:space="4" w:color="E6E6E6"/>
                                            <w:right w:val="none" w:sz="0" w:space="0" w:color="auto"/>
                                          </w:divBdr>
                                        </w:div>
                                      </w:divsChild>
                                    </w:div>
                                  </w:divsChild>
                                </w:div>
                              </w:divsChild>
                            </w:div>
                          </w:divsChild>
                        </w:div>
                      </w:divsChild>
                    </w:div>
                    <w:div w:id="721178447">
                      <w:marLeft w:val="-75"/>
                      <w:marRight w:val="0"/>
                      <w:marTop w:val="300"/>
                      <w:marBottom w:val="0"/>
                      <w:divBdr>
                        <w:top w:val="none" w:sz="0" w:space="0" w:color="auto"/>
                        <w:left w:val="none" w:sz="0" w:space="0" w:color="auto"/>
                        <w:bottom w:val="none" w:sz="0" w:space="0" w:color="auto"/>
                        <w:right w:val="none" w:sz="0" w:space="0" w:color="auto"/>
                      </w:divBdr>
                      <w:divsChild>
                        <w:div w:id="137916026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724064023">
                      <w:marLeft w:val="-75"/>
                      <w:marRight w:val="0"/>
                      <w:marTop w:val="300"/>
                      <w:marBottom w:val="0"/>
                      <w:divBdr>
                        <w:top w:val="none" w:sz="0" w:space="0" w:color="auto"/>
                        <w:left w:val="none" w:sz="0" w:space="0" w:color="auto"/>
                        <w:bottom w:val="none" w:sz="0" w:space="0" w:color="auto"/>
                        <w:right w:val="none" w:sz="0" w:space="0" w:color="auto"/>
                      </w:divBdr>
                      <w:divsChild>
                        <w:div w:id="208610211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742409510">
                      <w:marLeft w:val="-75"/>
                      <w:marRight w:val="0"/>
                      <w:marTop w:val="300"/>
                      <w:marBottom w:val="0"/>
                      <w:divBdr>
                        <w:top w:val="none" w:sz="0" w:space="0" w:color="auto"/>
                        <w:left w:val="none" w:sz="0" w:space="0" w:color="auto"/>
                        <w:bottom w:val="none" w:sz="0" w:space="0" w:color="auto"/>
                        <w:right w:val="none" w:sz="0" w:space="0" w:color="auto"/>
                      </w:divBdr>
                      <w:divsChild>
                        <w:div w:id="458767445">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781804737">
                      <w:marLeft w:val="-75"/>
                      <w:marRight w:val="0"/>
                      <w:marTop w:val="300"/>
                      <w:marBottom w:val="0"/>
                      <w:divBdr>
                        <w:top w:val="none" w:sz="0" w:space="0" w:color="auto"/>
                        <w:left w:val="none" w:sz="0" w:space="0" w:color="auto"/>
                        <w:bottom w:val="none" w:sz="0" w:space="0" w:color="auto"/>
                        <w:right w:val="none" w:sz="0" w:space="0" w:color="auto"/>
                      </w:divBdr>
                      <w:divsChild>
                        <w:div w:id="90972123">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804857102">
                      <w:marLeft w:val="-75"/>
                      <w:marRight w:val="0"/>
                      <w:marTop w:val="300"/>
                      <w:marBottom w:val="0"/>
                      <w:divBdr>
                        <w:top w:val="none" w:sz="0" w:space="0" w:color="auto"/>
                        <w:left w:val="none" w:sz="0" w:space="0" w:color="auto"/>
                        <w:bottom w:val="none" w:sz="0" w:space="0" w:color="auto"/>
                        <w:right w:val="none" w:sz="0" w:space="0" w:color="auto"/>
                      </w:divBdr>
                      <w:divsChild>
                        <w:div w:id="186328239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859050233">
                      <w:marLeft w:val="-75"/>
                      <w:marRight w:val="0"/>
                      <w:marTop w:val="300"/>
                      <w:marBottom w:val="0"/>
                      <w:divBdr>
                        <w:top w:val="none" w:sz="0" w:space="0" w:color="auto"/>
                        <w:left w:val="none" w:sz="0" w:space="0" w:color="auto"/>
                        <w:bottom w:val="none" w:sz="0" w:space="0" w:color="auto"/>
                        <w:right w:val="none" w:sz="0" w:space="0" w:color="auto"/>
                      </w:divBdr>
                      <w:divsChild>
                        <w:div w:id="185973520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882448727">
                      <w:marLeft w:val="-75"/>
                      <w:marRight w:val="0"/>
                      <w:marTop w:val="300"/>
                      <w:marBottom w:val="0"/>
                      <w:divBdr>
                        <w:top w:val="none" w:sz="0" w:space="0" w:color="auto"/>
                        <w:left w:val="none" w:sz="0" w:space="0" w:color="auto"/>
                        <w:bottom w:val="none" w:sz="0" w:space="0" w:color="auto"/>
                        <w:right w:val="none" w:sz="0" w:space="0" w:color="auto"/>
                      </w:divBdr>
                      <w:divsChild>
                        <w:div w:id="166115406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28583591">
                      <w:marLeft w:val="-75"/>
                      <w:marRight w:val="0"/>
                      <w:marTop w:val="300"/>
                      <w:marBottom w:val="0"/>
                      <w:divBdr>
                        <w:top w:val="none" w:sz="0" w:space="0" w:color="auto"/>
                        <w:left w:val="none" w:sz="0" w:space="0" w:color="auto"/>
                        <w:bottom w:val="none" w:sz="0" w:space="0" w:color="auto"/>
                        <w:right w:val="none" w:sz="0" w:space="0" w:color="auto"/>
                      </w:divBdr>
                      <w:divsChild>
                        <w:div w:id="5046798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31476794">
                      <w:marLeft w:val="-75"/>
                      <w:marRight w:val="0"/>
                      <w:marTop w:val="300"/>
                      <w:marBottom w:val="0"/>
                      <w:divBdr>
                        <w:top w:val="none" w:sz="0" w:space="0" w:color="auto"/>
                        <w:left w:val="none" w:sz="0" w:space="0" w:color="auto"/>
                        <w:bottom w:val="none" w:sz="0" w:space="0" w:color="auto"/>
                        <w:right w:val="none" w:sz="0" w:space="0" w:color="auto"/>
                      </w:divBdr>
                      <w:divsChild>
                        <w:div w:id="1400250208">
                          <w:marLeft w:val="-90"/>
                          <w:marRight w:val="0"/>
                          <w:marTop w:val="0"/>
                          <w:marBottom w:val="0"/>
                          <w:divBdr>
                            <w:top w:val="single" w:sz="6" w:space="8" w:color="E6E6E6"/>
                            <w:left w:val="single" w:sz="6" w:space="8" w:color="E6E6E6"/>
                            <w:bottom w:val="single" w:sz="6" w:space="8" w:color="E6E6E6"/>
                            <w:right w:val="single" w:sz="6" w:space="8" w:color="E6E6E6"/>
                          </w:divBdr>
                          <w:divsChild>
                            <w:div w:id="74133453">
                              <w:marLeft w:val="0"/>
                              <w:marRight w:val="0"/>
                              <w:marTop w:val="0"/>
                              <w:marBottom w:val="0"/>
                              <w:divBdr>
                                <w:top w:val="none" w:sz="0" w:space="0" w:color="auto"/>
                                <w:left w:val="none" w:sz="0" w:space="0" w:color="auto"/>
                                <w:bottom w:val="none" w:sz="0" w:space="0" w:color="auto"/>
                                <w:right w:val="none" w:sz="0" w:space="0" w:color="auto"/>
                              </w:divBdr>
                              <w:divsChild>
                                <w:div w:id="479347280">
                                  <w:marLeft w:val="0"/>
                                  <w:marRight w:val="0"/>
                                  <w:marTop w:val="0"/>
                                  <w:marBottom w:val="0"/>
                                  <w:divBdr>
                                    <w:top w:val="none" w:sz="0" w:space="0" w:color="auto"/>
                                    <w:left w:val="none" w:sz="0" w:space="0" w:color="auto"/>
                                    <w:bottom w:val="none" w:sz="0" w:space="0" w:color="auto"/>
                                    <w:right w:val="none" w:sz="0" w:space="0" w:color="auto"/>
                                  </w:divBdr>
                                  <w:divsChild>
                                    <w:div w:id="1136989500">
                                      <w:marLeft w:val="0"/>
                                      <w:marRight w:val="0"/>
                                      <w:marTop w:val="0"/>
                                      <w:marBottom w:val="0"/>
                                      <w:divBdr>
                                        <w:top w:val="none" w:sz="0" w:space="0" w:color="auto"/>
                                        <w:left w:val="none" w:sz="0" w:space="0" w:color="auto"/>
                                        <w:bottom w:val="none" w:sz="0" w:space="0" w:color="auto"/>
                                        <w:right w:val="none" w:sz="0" w:space="0" w:color="auto"/>
                                      </w:divBdr>
                                      <w:divsChild>
                                        <w:div w:id="1166045884">
                                          <w:marLeft w:val="0"/>
                                          <w:marRight w:val="0"/>
                                          <w:marTop w:val="0"/>
                                          <w:marBottom w:val="0"/>
                                          <w:divBdr>
                                            <w:top w:val="none" w:sz="0" w:space="0" w:color="auto"/>
                                            <w:left w:val="none" w:sz="0" w:space="0" w:color="auto"/>
                                            <w:bottom w:val="none" w:sz="0" w:space="0" w:color="auto"/>
                                            <w:right w:val="none" w:sz="0" w:space="0" w:color="auto"/>
                                          </w:divBdr>
                                        </w:div>
                                        <w:div w:id="2003506906">
                                          <w:marLeft w:val="0"/>
                                          <w:marRight w:val="0"/>
                                          <w:marTop w:val="0"/>
                                          <w:marBottom w:val="0"/>
                                          <w:divBdr>
                                            <w:top w:val="none" w:sz="0" w:space="0" w:color="auto"/>
                                            <w:left w:val="none" w:sz="0" w:space="0" w:color="auto"/>
                                            <w:bottom w:val="single" w:sz="6" w:space="4" w:color="E6E6E6"/>
                                            <w:right w:val="none" w:sz="0" w:space="0" w:color="auto"/>
                                          </w:divBdr>
                                        </w:div>
                                      </w:divsChild>
                                    </w:div>
                                  </w:divsChild>
                                </w:div>
                              </w:divsChild>
                            </w:div>
                          </w:divsChild>
                        </w:div>
                      </w:divsChild>
                    </w:div>
                    <w:div w:id="960498462">
                      <w:marLeft w:val="-75"/>
                      <w:marRight w:val="0"/>
                      <w:marTop w:val="300"/>
                      <w:marBottom w:val="0"/>
                      <w:divBdr>
                        <w:top w:val="none" w:sz="0" w:space="0" w:color="auto"/>
                        <w:left w:val="none" w:sz="0" w:space="0" w:color="auto"/>
                        <w:bottom w:val="none" w:sz="0" w:space="0" w:color="auto"/>
                        <w:right w:val="none" w:sz="0" w:space="0" w:color="auto"/>
                      </w:divBdr>
                      <w:divsChild>
                        <w:div w:id="173736363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080559717">
                      <w:marLeft w:val="-75"/>
                      <w:marRight w:val="0"/>
                      <w:marTop w:val="300"/>
                      <w:marBottom w:val="0"/>
                      <w:divBdr>
                        <w:top w:val="none" w:sz="0" w:space="0" w:color="auto"/>
                        <w:left w:val="none" w:sz="0" w:space="0" w:color="auto"/>
                        <w:bottom w:val="none" w:sz="0" w:space="0" w:color="auto"/>
                        <w:right w:val="none" w:sz="0" w:space="0" w:color="auto"/>
                      </w:divBdr>
                      <w:divsChild>
                        <w:div w:id="910896046">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091463094">
                      <w:marLeft w:val="-75"/>
                      <w:marRight w:val="0"/>
                      <w:marTop w:val="300"/>
                      <w:marBottom w:val="0"/>
                      <w:divBdr>
                        <w:top w:val="none" w:sz="0" w:space="0" w:color="auto"/>
                        <w:left w:val="none" w:sz="0" w:space="0" w:color="auto"/>
                        <w:bottom w:val="none" w:sz="0" w:space="0" w:color="auto"/>
                        <w:right w:val="none" w:sz="0" w:space="0" w:color="auto"/>
                      </w:divBdr>
                      <w:divsChild>
                        <w:div w:id="684209991">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143087056">
                      <w:marLeft w:val="-75"/>
                      <w:marRight w:val="0"/>
                      <w:marTop w:val="300"/>
                      <w:marBottom w:val="0"/>
                      <w:divBdr>
                        <w:top w:val="none" w:sz="0" w:space="0" w:color="auto"/>
                        <w:left w:val="none" w:sz="0" w:space="0" w:color="auto"/>
                        <w:bottom w:val="none" w:sz="0" w:space="0" w:color="auto"/>
                        <w:right w:val="none" w:sz="0" w:space="0" w:color="auto"/>
                      </w:divBdr>
                      <w:divsChild>
                        <w:div w:id="120232487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220628815">
                      <w:marLeft w:val="-75"/>
                      <w:marRight w:val="0"/>
                      <w:marTop w:val="300"/>
                      <w:marBottom w:val="0"/>
                      <w:divBdr>
                        <w:top w:val="none" w:sz="0" w:space="0" w:color="auto"/>
                        <w:left w:val="none" w:sz="0" w:space="0" w:color="auto"/>
                        <w:bottom w:val="none" w:sz="0" w:space="0" w:color="auto"/>
                        <w:right w:val="none" w:sz="0" w:space="0" w:color="auto"/>
                      </w:divBdr>
                      <w:divsChild>
                        <w:div w:id="128787233">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269704524">
                      <w:marLeft w:val="-75"/>
                      <w:marRight w:val="0"/>
                      <w:marTop w:val="300"/>
                      <w:marBottom w:val="0"/>
                      <w:divBdr>
                        <w:top w:val="none" w:sz="0" w:space="0" w:color="auto"/>
                        <w:left w:val="none" w:sz="0" w:space="0" w:color="auto"/>
                        <w:bottom w:val="none" w:sz="0" w:space="0" w:color="auto"/>
                        <w:right w:val="none" w:sz="0" w:space="0" w:color="auto"/>
                      </w:divBdr>
                      <w:divsChild>
                        <w:div w:id="1084179533">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322001980">
                      <w:marLeft w:val="-75"/>
                      <w:marRight w:val="0"/>
                      <w:marTop w:val="300"/>
                      <w:marBottom w:val="0"/>
                      <w:divBdr>
                        <w:top w:val="none" w:sz="0" w:space="0" w:color="auto"/>
                        <w:left w:val="none" w:sz="0" w:space="0" w:color="auto"/>
                        <w:bottom w:val="none" w:sz="0" w:space="0" w:color="auto"/>
                        <w:right w:val="none" w:sz="0" w:space="0" w:color="auto"/>
                      </w:divBdr>
                      <w:divsChild>
                        <w:div w:id="1354652871">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330525608">
                      <w:marLeft w:val="-75"/>
                      <w:marRight w:val="0"/>
                      <w:marTop w:val="300"/>
                      <w:marBottom w:val="0"/>
                      <w:divBdr>
                        <w:top w:val="none" w:sz="0" w:space="0" w:color="auto"/>
                        <w:left w:val="none" w:sz="0" w:space="0" w:color="auto"/>
                        <w:bottom w:val="none" w:sz="0" w:space="0" w:color="auto"/>
                        <w:right w:val="none" w:sz="0" w:space="0" w:color="auto"/>
                      </w:divBdr>
                      <w:divsChild>
                        <w:div w:id="41447705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352612406">
                      <w:marLeft w:val="-75"/>
                      <w:marRight w:val="0"/>
                      <w:marTop w:val="300"/>
                      <w:marBottom w:val="0"/>
                      <w:divBdr>
                        <w:top w:val="none" w:sz="0" w:space="0" w:color="auto"/>
                        <w:left w:val="none" w:sz="0" w:space="0" w:color="auto"/>
                        <w:bottom w:val="none" w:sz="0" w:space="0" w:color="auto"/>
                        <w:right w:val="none" w:sz="0" w:space="0" w:color="auto"/>
                      </w:divBdr>
                      <w:divsChild>
                        <w:div w:id="35076881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60144859">
                      <w:marLeft w:val="-75"/>
                      <w:marRight w:val="0"/>
                      <w:marTop w:val="300"/>
                      <w:marBottom w:val="0"/>
                      <w:divBdr>
                        <w:top w:val="none" w:sz="0" w:space="0" w:color="auto"/>
                        <w:left w:val="none" w:sz="0" w:space="0" w:color="auto"/>
                        <w:bottom w:val="none" w:sz="0" w:space="0" w:color="auto"/>
                        <w:right w:val="none" w:sz="0" w:space="0" w:color="auto"/>
                      </w:divBdr>
                      <w:divsChild>
                        <w:div w:id="199656381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69198845">
                      <w:marLeft w:val="-75"/>
                      <w:marRight w:val="0"/>
                      <w:marTop w:val="300"/>
                      <w:marBottom w:val="0"/>
                      <w:divBdr>
                        <w:top w:val="none" w:sz="0" w:space="0" w:color="auto"/>
                        <w:left w:val="none" w:sz="0" w:space="0" w:color="auto"/>
                        <w:bottom w:val="none" w:sz="0" w:space="0" w:color="auto"/>
                        <w:right w:val="none" w:sz="0" w:space="0" w:color="auto"/>
                      </w:divBdr>
                      <w:divsChild>
                        <w:div w:id="50667210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70242346">
                      <w:marLeft w:val="-75"/>
                      <w:marRight w:val="0"/>
                      <w:marTop w:val="300"/>
                      <w:marBottom w:val="0"/>
                      <w:divBdr>
                        <w:top w:val="none" w:sz="0" w:space="0" w:color="auto"/>
                        <w:left w:val="none" w:sz="0" w:space="0" w:color="auto"/>
                        <w:bottom w:val="none" w:sz="0" w:space="0" w:color="auto"/>
                        <w:right w:val="none" w:sz="0" w:space="0" w:color="auto"/>
                      </w:divBdr>
                      <w:divsChild>
                        <w:div w:id="1793354635">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71358697">
                      <w:marLeft w:val="-75"/>
                      <w:marRight w:val="0"/>
                      <w:marTop w:val="300"/>
                      <w:marBottom w:val="0"/>
                      <w:divBdr>
                        <w:top w:val="none" w:sz="0" w:space="0" w:color="auto"/>
                        <w:left w:val="none" w:sz="0" w:space="0" w:color="auto"/>
                        <w:bottom w:val="none" w:sz="0" w:space="0" w:color="auto"/>
                        <w:right w:val="none" w:sz="0" w:space="0" w:color="auto"/>
                      </w:divBdr>
                      <w:divsChild>
                        <w:div w:id="191111253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95220315">
                      <w:marLeft w:val="-75"/>
                      <w:marRight w:val="0"/>
                      <w:marTop w:val="300"/>
                      <w:marBottom w:val="0"/>
                      <w:divBdr>
                        <w:top w:val="none" w:sz="0" w:space="0" w:color="auto"/>
                        <w:left w:val="none" w:sz="0" w:space="0" w:color="auto"/>
                        <w:bottom w:val="none" w:sz="0" w:space="0" w:color="auto"/>
                        <w:right w:val="none" w:sz="0" w:space="0" w:color="auto"/>
                      </w:divBdr>
                      <w:divsChild>
                        <w:div w:id="117442145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513107255">
                      <w:marLeft w:val="-75"/>
                      <w:marRight w:val="0"/>
                      <w:marTop w:val="300"/>
                      <w:marBottom w:val="0"/>
                      <w:divBdr>
                        <w:top w:val="none" w:sz="0" w:space="0" w:color="auto"/>
                        <w:left w:val="none" w:sz="0" w:space="0" w:color="auto"/>
                        <w:bottom w:val="none" w:sz="0" w:space="0" w:color="auto"/>
                        <w:right w:val="none" w:sz="0" w:space="0" w:color="auto"/>
                      </w:divBdr>
                      <w:divsChild>
                        <w:div w:id="147575521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756320662">
                      <w:marLeft w:val="-75"/>
                      <w:marRight w:val="0"/>
                      <w:marTop w:val="300"/>
                      <w:marBottom w:val="0"/>
                      <w:divBdr>
                        <w:top w:val="none" w:sz="0" w:space="0" w:color="auto"/>
                        <w:left w:val="none" w:sz="0" w:space="0" w:color="auto"/>
                        <w:bottom w:val="none" w:sz="0" w:space="0" w:color="auto"/>
                        <w:right w:val="none" w:sz="0" w:space="0" w:color="auto"/>
                      </w:divBdr>
                      <w:divsChild>
                        <w:div w:id="61676486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770656994">
                      <w:marLeft w:val="-75"/>
                      <w:marRight w:val="0"/>
                      <w:marTop w:val="300"/>
                      <w:marBottom w:val="0"/>
                      <w:divBdr>
                        <w:top w:val="none" w:sz="0" w:space="0" w:color="auto"/>
                        <w:left w:val="none" w:sz="0" w:space="0" w:color="auto"/>
                        <w:bottom w:val="none" w:sz="0" w:space="0" w:color="auto"/>
                        <w:right w:val="none" w:sz="0" w:space="0" w:color="auto"/>
                      </w:divBdr>
                      <w:divsChild>
                        <w:div w:id="101406550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813214383">
                      <w:marLeft w:val="-75"/>
                      <w:marRight w:val="0"/>
                      <w:marTop w:val="300"/>
                      <w:marBottom w:val="0"/>
                      <w:divBdr>
                        <w:top w:val="none" w:sz="0" w:space="0" w:color="auto"/>
                        <w:left w:val="none" w:sz="0" w:space="0" w:color="auto"/>
                        <w:bottom w:val="none" w:sz="0" w:space="0" w:color="auto"/>
                        <w:right w:val="none" w:sz="0" w:space="0" w:color="auto"/>
                      </w:divBdr>
                      <w:divsChild>
                        <w:div w:id="211046819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993673991">
                      <w:marLeft w:val="-75"/>
                      <w:marRight w:val="0"/>
                      <w:marTop w:val="300"/>
                      <w:marBottom w:val="0"/>
                      <w:divBdr>
                        <w:top w:val="none" w:sz="0" w:space="0" w:color="auto"/>
                        <w:left w:val="none" w:sz="0" w:space="0" w:color="auto"/>
                        <w:bottom w:val="none" w:sz="0" w:space="0" w:color="auto"/>
                        <w:right w:val="none" w:sz="0" w:space="0" w:color="auto"/>
                      </w:divBdr>
                      <w:divsChild>
                        <w:div w:id="32809974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019383164">
                      <w:marLeft w:val="-75"/>
                      <w:marRight w:val="0"/>
                      <w:marTop w:val="300"/>
                      <w:marBottom w:val="0"/>
                      <w:divBdr>
                        <w:top w:val="none" w:sz="0" w:space="0" w:color="auto"/>
                        <w:left w:val="none" w:sz="0" w:space="0" w:color="auto"/>
                        <w:bottom w:val="none" w:sz="0" w:space="0" w:color="auto"/>
                        <w:right w:val="none" w:sz="0" w:space="0" w:color="auto"/>
                      </w:divBdr>
                      <w:divsChild>
                        <w:div w:id="92676393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135975791">
                      <w:marLeft w:val="-75"/>
                      <w:marRight w:val="0"/>
                      <w:marTop w:val="300"/>
                      <w:marBottom w:val="0"/>
                      <w:divBdr>
                        <w:top w:val="none" w:sz="0" w:space="0" w:color="auto"/>
                        <w:left w:val="none" w:sz="0" w:space="0" w:color="auto"/>
                        <w:bottom w:val="none" w:sz="0" w:space="0" w:color="auto"/>
                        <w:right w:val="none" w:sz="0" w:space="0" w:color="auto"/>
                      </w:divBdr>
                      <w:divsChild>
                        <w:div w:id="273363177">
                          <w:marLeft w:val="0"/>
                          <w:marRight w:val="0"/>
                          <w:marTop w:val="0"/>
                          <w:marBottom w:val="0"/>
                          <w:divBdr>
                            <w:top w:val="single" w:sz="6" w:space="8" w:color="E6E6E6"/>
                            <w:left w:val="single" w:sz="6" w:space="8" w:color="E6E6E6"/>
                            <w:bottom w:val="single" w:sz="6" w:space="8" w:color="E6E6E6"/>
                            <w:right w:val="single" w:sz="6" w:space="8" w:color="E6E6E6"/>
                          </w:divBdr>
                        </w:div>
                      </w:divsChild>
                    </w:div>
                  </w:divsChild>
                </w:div>
              </w:divsChild>
            </w:div>
          </w:divsChild>
        </w:div>
      </w:divsChild>
    </w:div>
    <w:div w:id="842402312">
      <w:bodyDiv w:val="1"/>
      <w:marLeft w:val="0"/>
      <w:marRight w:val="0"/>
      <w:marTop w:val="0"/>
      <w:marBottom w:val="0"/>
      <w:divBdr>
        <w:top w:val="none" w:sz="0" w:space="0" w:color="auto"/>
        <w:left w:val="none" w:sz="0" w:space="0" w:color="auto"/>
        <w:bottom w:val="none" w:sz="0" w:space="0" w:color="auto"/>
        <w:right w:val="none" w:sz="0" w:space="0" w:color="auto"/>
      </w:divBdr>
      <w:divsChild>
        <w:div w:id="1024593215">
          <w:marLeft w:val="0"/>
          <w:marRight w:val="0"/>
          <w:marTop w:val="0"/>
          <w:marBottom w:val="0"/>
          <w:divBdr>
            <w:top w:val="none" w:sz="0" w:space="0" w:color="auto"/>
            <w:left w:val="none" w:sz="0" w:space="0" w:color="auto"/>
            <w:bottom w:val="none" w:sz="0" w:space="0" w:color="auto"/>
            <w:right w:val="none" w:sz="0" w:space="0" w:color="auto"/>
          </w:divBdr>
        </w:div>
      </w:divsChild>
    </w:div>
    <w:div w:id="1088623464">
      <w:bodyDiv w:val="1"/>
      <w:marLeft w:val="0"/>
      <w:marRight w:val="0"/>
      <w:marTop w:val="0"/>
      <w:marBottom w:val="0"/>
      <w:divBdr>
        <w:top w:val="none" w:sz="0" w:space="0" w:color="auto"/>
        <w:left w:val="none" w:sz="0" w:space="0" w:color="auto"/>
        <w:bottom w:val="none" w:sz="0" w:space="0" w:color="auto"/>
        <w:right w:val="none" w:sz="0" w:space="0" w:color="auto"/>
      </w:divBdr>
      <w:divsChild>
        <w:div w:id="237133442">
          <w:marLeft w:val="0"/>
          <w:marRight w:val="0"/>
          <w:marTop w:val="0"/>
          <w:marBottom w:val="0"/>
          <w:divBdr>
            <w:top w:val="none" w:sz="0" w:space="0" w:color="auto"/>
            <w:left w:val="none" w:sz="0" w:space="0" w:color="auto"/>
            <w:bottom w:val="none" w:sz="0" w:space="0" w:color="auto"/>
            <w:right w:val="none" w:sz="0" w:space="0" w:color="auto"/>
          </w:divBdr>
          <w:divsChild>
            <w:div w:id="905409444">
              <w:marLeft w:val="0"/>
              <w:marRight w:val="0"/>
              <w:marTop w:val="0"/>
              <w:marBottom w:val="0"/>
              <w:divBdr>
                <w:top w:val="none" w:sz="0" w:space="0" w:color="auto"/>
                <w:left w:val="none" w:sz="0" w:space="0" w:color="auto"/>
                <w:bottom w:val="none" w:sz="0" w:space="0" w:color="auto"/>
                <w:right w:val="none" w:sz="0" w:space="0" w:color="auto"/>
              </w:divBdr>
              <w:divsChild>
                <w:div w:id="196503457">
                  <w:marLeft w:val="0"/>
                  <w:marRight w:val="0"/>
                  <w:marTop w:val="0"/>
                  <w:marBottom w:val="0"/>
                  <w:divBdr>
                    <w:top w:val="none" w:sz="0" w:space="0" w:color="auto"/>
                    <w:left w:val="none" w:sz="0" w:space="0" w:color="auto"/>
                    <w:bottom w:val="none" w:sz="0" w:space="0" w:color="auto"/>
                    <w:right w:val="none" w:sz="0" w:space="0" w:color="auto"/>
                  </w:divBdr>
                  <w:divsChild>
                    <w:div w:id="35550827">
                      <w:marLeft w:val="-75"/>
                      <w:marRight w:val="0"/>
                      <w:marTop w:val="300"/>
                      <w:marBottom w:val="0"/>
                      <w:divBdr>
                        <w:top w:val="none" w:sz="0" w:space="0" w:color="auto"/>
                        <w:left w:val="none" w:sz="0" w:space="0" w:color="auto"/>
                        <w:bottom w:val="none" w:sz="0" w:space="0" w:color="auto"/>
                        <w:right w:val="none" w:sz="0" w:space="0" w:color="auto"/>
                      </w:divBdr>
                      <w:divsChild>
                        <w:div w:id="164419668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61554048">
                      <w:marLeft w:val="-75"/>
                      <w:marRight w:val="0"/>
                      <w:marTop w:val="300"/>
                      <w:marBottom w:val="0"/>
                      <w:divBdr>
                        <w:top w:val="none" w:sz="0" w:space="0" w:color="auto"/>
                        <w:left w:val="none" w:sz="0" w:space="0" w:color="auto"/>
                        <w:bottom w:val="none" w:sz="0" w:space="0" w:color="auto"/>
                        <w:right w:val="none" w:sz="0" w:space="0" w:color="auto"/>
                      </w:divBdr>
                      <w:divsChild>
                        <w:div w:id="1220704221">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02179289">
                      <w:marLeft w:val="-75"/>
                      <w:marRight w:val="0"/>
                      <w:marTop w:val="300"/>
                      <w:marBottom w:val="0"/>
                      <w:divBdr>
                        <w:top w:val="none" w:sz="0" w:space="0" w:color="auto"/>
                        <w:left w:val="none" w:sz="0" w:space="0" w:color="auto"/>
                        <w:bottom w:val="none" w:sz="0" w:space="0" w:color="auto"/>
                        <w:right w:val="none" w:sz="0" w:space="0" w:color="auto"/>
                      </w:divBdr>
                      <w:divsChild>
                        <w:div w:id="382097371">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413820907">
                      <w:marLeft w:val="-75"/>
                      <w:marRight w:val="0"/>
                      <w:marTop w:val="0"/>
                      <w:marBottom w:val="0"/>
                      <w:divBdr>
                        <w:top w:val="none" w:sz="0" w:space="0" w:color="auto"/>
                        <w:left w:val="none" w:sz="0" w:space="0" w:color="auto"/>
                        <w:bottom w:val="none" w:sz="0" w:space="0" w:color="auto"/>
                        <w:right w:val="none" w:sz="0" w:space="0" w:color="auto"/>
                      </w:divBdr>
                      <w:divsChild>
                        <w:div w:id="1198129800">
                          <w:marLeft w:val="-53"/>
                          <w:marRight w:val="0"/>
                          <w:marTop w:val="0"/>
                          <w:marBottom w:val="0"/>
                          <w:divBdr>
                            <w:top w:val="single" w:sz="6" w:space="8" w:color="E6E6E6"/>
                            <w:left w:val="single" w:sz="6" w:space="8" w:color="E6E6E6"/>
                            <w:bottom w:val="single" w:sz="6" w:space="8" w:color="E6E6E6"/>
                            <w:right w:val="single" w:sz="6" w:space="8" w:color="E6E6E6"/>
                          </w:divBdr>
                          <w:divsChild>
                            <w:div w:id="1245534563">
                              <w:marLeft w:val="0"/>
                              <w:marRight w:val="0"/>
                              <w:marTop w:val="0"/>
                              <w:marBottom w:val="0"/>
                              <w:divBdr>
                                <w:top w:val="none" w:sz="0" w:space="0" w:color="auto"/>
                                <w:left w:val="none" w:sz="0" w:space="0" w:color="auto"/>
                                <w:bottom w:val="none" w:sz="0" w:space="0" w:color="auto"/>
                                <w:right w:val="none" w:sz="0" w:space="0" w:color="auto"/>
                              </w:divBdr>
                              <w:divsChild>
                                <w:div w:id="112943163">
                                  <w:marLeft w:val="0"/>
                                  <w:marRight w:val="0"/>
                                  <w:marTop w:val="0"/>
                                  <w:marBottom w:val="0"/>
                                  <w:divBdr>
                                    <w:top w:val="none" w:sz="0" w:space="0" w:color="auto"/>
                                    <w:left w:val="none" w:sz="0" w:space="0" w:color="auto"/>
                                    <w:bottom w:val="none" w:sz="0" w:space="0" w:color="auto"/>
                                    <w:right w:val="none" w:sz="0" w:space="0" w:color="auto"/>
                                  </w:divBdr>
                                  <w:divsChild>
                                    <w:div w:id="255604303">
                                      <w:marLeft w:val="0"/>
                                      <w:marRight w:val="0"/>
                                      <w:marTop w:val="0"/>
                                      <w:marBottom w:val="0"/>
                                      <w:divBdr>
                                        <w:top w:val="none" w:sz="0" w:space="0" w:color="auto"/>
                                        <w:left w:val="none" w:sz="0" w:space="0" w:color="auto"/>
                                        <w:bottom w:val="none" w:sz="0" w:space="0" w:color="auto"/>
                                        <w:right w:val="none" w:sz="0" w:space="0" w:color="auto"/>
                                      </w:divBdr>
                                      <w:divsChild>
                                        <w:div w:id="549809277">
                                          <w:marLeft w:val="0"/>
                                          <w:marRight w:val="0"/>
                                          <w:marTop w:val="0"/>
                                          <w:marBottom w:val="0"/>
                                          <w:divBdr>
                                            <w:top w:val="none" w:sz="0" w:space="0" w:color="auto"/>
                                            <w:left w:val="none" w:sz="0" w:space="0" w:color="auto"/>
                                            <w:bottom w:val="single" w:sz="6" w:space="4" w:color="E6E6E6"/>
                                            <w:right w:val="none" w:sz="0" w:space="0" w:color="auto"/>
                                          </w:divBdr>
                                        </w:div>
                                        <w:div w:id="7475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314732">
                      <w:marLeft w:val="-75"/>
                      <w:marRight w:val="0"/>
                      <w:marTop w:val="300"/>
                      <w:marBottom w:val="0"/>
                      <w:divBdr>
                        <w:top w:val="none" w:sz="0" w:space="0" w:color="auto"/>
                        <w:left w:val="none" w:sz="0" w:space="0" w:color="auto"/>
                        <w:bottom w:val="none" w:sz="0" w:space="0" w:color="auto"/>
                        <w:right w:val="none" w:sz="0" w:space="0" w:color="auto"/>
                      </w:divBdr>
                      <w:divsChild>
                        <w:div w:id="87604815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728917944">
                      <w:marLeft w:val="-75"/>
                      <w:marRight w:val="0"/>
                      <w:marTop w:val="300"/>
                      <w:marBottom w:val="0"/>
                      <w:divBdr>
                        <w:top w:val="none" w:sz="0" w:space="0" w:color="auto"/>
                        <w:left w:val="none" w:sz="0" w:space="0" w:color="auto"/>
                        <w:bottom w:val="none" w:sz="0" w:space="0" w:color="auto"/>
                        <w:right w:val="none" w:sz="0" w:space="0" w:color="auto"/>
                      </w:divBdr>
                      <w:divsChild>
                        <w:div w:id="131002008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11003001">
                      <w:marLeft w:val="-75"/>
                      <w:marRight w:val="0"/>
                      <w:marTop w:val="300"/>
                      <w:marBottom w:val="0"/>
                      <w:divBdr>
                        <w:top w:val="none" w:sz="0" w:space="0" w:color="auto"/>
                        <w:left w:val="none" w:sz="0" w:space="0" w:color="auto"/>
                        <w:bottom w:val="none" w:sz="0" w:space="0" w:color="auto"/>
                        <w:right w:val="none" w:sz="0" w:space="0" w:color="auto"/>
                      </w:divBdr>
                      <w:divsChild>
                        <w:div w:id="127181251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515220126">
                      <w:marLeft w:val="-75"/>
                      <w:marRight w:val="0"/>
                      <w:marTop w:val="300"/>
                      <w:marBottom w:val="0"/>
                      <w:divBdr>
                        <w:top w:val="none" w:sz="0" w:space="0" w:color="auto"/>
                        <w:left w:val="none" w:sz="0" w:space="0" w:color="auto"/>
                        <w:bottom w:val="none" w:sz="0" w:space="0" w:color="auto"/>
                        <w:right w:val="none" w:sz="0" w:space="0" w:color="auto"/>
                      </w:divBdr>
                      <w:divsChild>
                        <w:div w:id="144554289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869030544">
                      <w:marLeft w:val="-75"/>
                      <w:marRight w:val="0"/>
                      <w:marTop w:val="300"/>
                      <w:marBottom w:val="0"/>
                      <w:divBdr>
                        <w:top w:val="none" w:sz="0" w:space="0" w:color="auto"/>
                        <w:left w:val="none" w:sz="0" w:space="0" w:color="auto"/>
                        <w:bottom w:val="none" w:sz="0" w:space="0" w:color="auto"/>
                        <w:right w:val="none" w:sz="0" w:space="0" w:color="auto"/>
                      </w:divBdr>
                      <w:divsChild>
                        <w:div w:id="806120001">
                          <w:marLeft w:val="0"/>
                          <w:marRight w:val="0"/>
                          <w:marTop w:val="0"/>
                          <w:marBottom w:val="0"/>
                          <w:divBdr>
                            <w:top w:val="single" w:sz="6" w:space="8" w:color="E6E6E6"/>
                            <w:left w:val="single" w:sz="6" w:space="8" w:color="E6E6E6"/>
                            <w:bottom w:val="single" w:sz="6" w:space="8" w:color="E6E6E6"/>
                            <w:right w:val="single" w:sz="6" w:space="8" w:color="E6E6E6"/>
                          </w:divBdr>
                        </w:div>
                      </w:divsChild>
                    </w:div>
                  </w:divsChild>
                </w:div>
              </w:divsChild>
            </w:div>
          </w:divsChild>
        </w:div>
      </w:divsChild>
    </w:div>
    <w:div w:id="1148010091">
      <w:bodyDiv w:val="1"/>
      <w:marLeft w:val="0"/>
      <w:marRight w:val="0"/>
      <w:marTop w:val="0"/>
      <w:marBottom w:val="0"/>
      <w:divBdr>
        <w:top w:val="none" w:sz="0" w:space="0" w:color="auto"/>
        <w:left w:val="none" w:sz="0" w:space="0" w:color="auto"/>
        <w:bottom w:val="none" w:sz="0" w:space="0" w:color="auto"/>
        <w:right w:val="none" w:sz="0" w:space="0" w:color="auto"/>
      </w:divBdr>
    </w:div>
    <w:div w:id="1363435227">
      <w:bodyDiv w:val="1"/>
      <w:marLeft w:val="0"/>
      <w:marRight w:val="0"/>
      <w:marTop w:val="0"/>
      <w:marBottom w:val="0"/>
      <w:divBdr>
        <w:top w:val="none" w:sz="0" w:space="0" w:color="auto"/>
        <w:left w:val="none" w:sz="0" w:space="0" w:color="auto"/>
        <w:bottom w:val="none" w:sz="0" w:space="0" w:color="auto"/>
        <w:right w:val="none" w:sz="0" w:space="0" w:color="auto"/>
      </w:divBdr>
      <w:divsChild>
        <w:div w:id="1376812713">
          <w:marLeft w:val="0"/>
          <w:marRight w:val="0"/>
          <w:marTop w:val="0"/>
          <w:marBottom w:val="0"/>
          <w:divBdr>
            <w:top w:val="none" w:sz="0" w:space="0" w:color="auto"/>
            <w:left w:val="none" w:sz="0" w:space="0" w:color="auto"/>
            <w:bottom w:val="none" w:sz="0" w:space="0" w:color="auto"/>
            <w:right w:val="none" w:sz="0" w:space="0" w:color="auto"/>
          </w:divBdr>
          <w:divsChild>
            <w:div w:id="261574373">
              <w:marLeft w:val="0"/>
              <w:marRight w:val="0"/>
              <w:marTop w:val="0"/>
              <w:marBottom w:val="0"/>
              <w:divBdr>
                <w:top w:val="none" w:sz="0" w:space="0" w:color="auto"/>
                <w:left w:val="none" w:sz="0" w:space="0" w:color="auto"/>
                <w:bottom w:val="none" w:sz="0" w:space="0" w:color="auto"/>
                <w:right w:val="none" w:sz="0" w:space="0" w:color="auto"/>
              </w:divBdr>
              <w:divsChild>
                <w:div w:id="1798646143">
                  <w:marLeft w:val="0"/>
                  <w:marRight w:val="0"/>
                  <w:marTop w:val="0"/>
                  <w:marBottom w:val="0"/>
                  <w:divBdr>
                    <w:top w:val="none" w:sz="0" w:space="0" w:color="auto"/>
                    <w:left w:val="none" w:sz="0" w:space="0" w:color="auto"/>
                    <w:bottom w:val="none" w:sz="0" w:space="0" w:color="auto"/>
                    <w:right w:val="none" w:sz="0" w:space="0" w:color="auto"/>
                  </w:divBdr>
                  <w:divsChild>
                    <w:div w:id="68505328">
                      <w:marLeft w:val="-75"/>
                      <w:marRight w:val="0"/>
                      <w:marTop w:val="0"/>
                      <w:marBottom w:val="0"/>
                      <w:divBdr>
                        <w:top w:val="none" w:sz="0" w:space="0" w:color="auto"/>
                        <w:left w:val="none" w:sz="0" w:space="0" w:color="auto"/>
                        <w:bottom w:val="none" w:sz="0" w:space="0" w:color="auto"/>
                        <w:right w:val="none" w:sz="0" w:space="0" w:color="auto"/>
                      </w:divBdr>
                      <w:divsChild>
                        <w:div w:id="227111053">
                          <w:marLeft w:val="-53"/>
                          <w:marRight w:val="0"/>
                          <w:marTop w:val="0"/>
                          <w:marBottom w:val="0"/>
                          <w:divBdr>
                            <w:top w:val="single" w:sz="6" w:space="8" w:color="E6E6E6"/>
                            <w:left w:val="single" w:sz="6" w:space="8" w:color="E6E6E6"/>
                            <w:bottom w:val="single" w:sz="6" w:space="8" w:color="E6E6E6"/>
                            <w:right w:val="single" w:sz="6" w:space="8" w:color="E6E6E6"/>
                          </w:divBdr>
                          <w:divsChild>
                            <w:div w:id="1866824556">
                              <w:marLeft w:val="0"/>
                              <w:marRight w:val="0"/>
                              <w:marTop w:val="0"/>
                              <w:marBottom w:val="0"/>
                              <w:divBdr>
                                <w:top w:val="none" w:sz="0" w:space="0" w:color="auto"/>
                                <w:left w:val="none" w:sz="0" w:space="0" w:color="auto"/>
                                <w:bottom w:val="none" w:sz="0" w:space="0" w:color="auto"/>
                                <w:right w:val="none" w:sz="0" w:space="0" w:color="auto"/>
                              </w:divBdr>
                              <w:divsChild>
                                <w:div w:id="2002659427">
                                  <w:marLeft w:val="0"/>
                                  <w:marRight w:val="0"/>
                                  <w:marTop w:val="0"/>
                                  <w:marBottom w:val="0"/>
                                  <w:divBdr>
                                    <w:top w:val="none" w:sz="0" w:space="0" w:color="auto"/>
                                    <w:left w:val="none" w:sz="0" w:space="0" w:color="auto"/>
                                    <w:bottom w:val="none" w:sz="0" w:space="0" w:color="auto"/>
                                    <w:right w:val="none" w:sz="0" w:space="0" w:color="auto"/>
                                  </w:divBdr>
                                  <w:divsChild>
                                    <w:div w:id="1691953918">
                                      <w:marLeft w:val="0"/>
                                      <w:marRight w:val="0"/>
                                      <w:marTop w:val="0"/>
                                      <w:marBottom w:val="0"/>
                                      <w:divBdr>
                                        <w:top w:val="none" w:sz="0" w:space="0" w:color="auto"/>
                                        <w:left w:val="none" w:sz="0" w:space="0" w:color="auto"/>
                                        <w:bottom w:val="none" w:sz="0" w:space="0" w:color="auto"/>
                                        <w:right w:val="none" w:sz="0" w:space="0" w:color="auto"/>
                                      </w:divBdr>
                                      <w:divsChild>
                                        <w:div w:id="440733228">
                                          <w:marLeft w:val="0"/>
                                          <w:marRight w:val="0"/>
                                          <w:marTop w:val="0"/>
                                          <w:marBottom w:val="0"/>
                                          <w:divBdr>
                                            <w:top w:val="none" w:sz="0" w:space="0" w:color="auto"/>
                                            <w:left w:val="none" w:sz="0" w:space="0" w:color="auto"/>
                                            <w:bottom w:val="single" w:sz="6" w:space="4" w:color="E6E6E6"/>
                                            <w:right w:val="none" w:sz="0" w:space="0" w:color="auto"/>
                                          </w:divBdr>
                                        </w:div>
                                        <w:div w:id="12014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20453">
                      <w:marLeft w:val="-75"/>
                      <w:marRight w:val="0"/>
                      <w:marTop w:val="300"/>
                      <w:marBottom w:val="0"/>
                      <w:divBdr>
                        <w:top w:val="none" w:sz="0" w:space="0" w:color="auto"/>
                        <w:left w:val="none" w:sz="0" w:space="0" w:color="auto"/>
                        <w:bottom w:val="none" w:sz="0" w:space="0" w:color="auto"/>
                        <w:right w:val="none" w:sz="0" w:space="0" w:color="auto"/>
                      </w:divBdr>
                      <w:divsChild>
                        <w:div w:id="108423091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13856318">
                      <w:marLeft w:val="-75"/>
                      <w:marRight w:val="0"/>
                      <w:marTop w:val="300"/>
                      <w:marBottom w:val="0"/>
                      <w:divBdr>
                        <w:top w:val="none" w:sz="0" w:space="0" w:color="auto"/>
                        <w:left w:val="none" w:sz="0" w:space="0" w:color="auto"/>
                        <w:bottom w:val="none" w:sz="0" w:space="0" w:color="auto"/>
                        <w:right w:val="none" w:sz="0" w:space="0" w:color="auto"/>
                      </w:divBdr>
                      <w:divsChild>
                        <w:div w:id="29630633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893538937">
                      <w:marLeft w:val="-75"/>
                      <w:marRight w:val="0"/>
                      <w:marTop w:val="300"/>
                      <w:marBottom w:val="0"/>
                      <w:divBdr>
                        <w:top w:val="none" w:sz="0" w:space="0" w:color="auto"/>
                        <w:left w:val="none" w:sz="0" w:space="0" w:color="auto"/>
                        <w:bottom w:val="none" w:sz="0" w:space="0" w:color="auto"/>
                        <w:right w:val="none" w:sz="0" w:space="0" w:color="auto"/>
                      </w:divBdr>
                      <w:divsChild>
                        <w:div w:id="103391725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191380464">
                      <w:marLeft w:val="-75"/>
                      <w:marRight w:val="0"/>
                      <w:marTop w:val="300"/>
                      <w:marBottom w:val="0"/>
                      <w:divBdr>
                        <w:top w:val="none" w:sz="0" w:space="0" w:color="auto"/>
                        <w:left w:val="none" w:sz="0" w:space="0" w:color="auto"/>
                        <w:bottom w:val="none" w:sz="0" w:space="0" w:color="auto"/>
                        <w:right w:val="none" w:sz="0" w:space="0" w:color="auto"/>
                      </w:divBdr>
                      <w:divsChild>
                        <w:div w:id="62157175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790588404">
                      <w:marLeft w:val="-75"/>
                      <w:marRight w:val="0"/>
                      <w:marTop w:val="300"/>
                      <w:marBottom w:val="0"/>
                      <w:divBdr>
                        <w:top w:val="none" w:sz="0" w:space="0" w:color="auto"/>
                        <w:left w:val="none" w:sz="0" w:space="0" w:color="auto"/>
                        <w:bottom w:val="none" w:sz="0" w:space="0" w:color="auto"/>
                        <w:right w:val="none" w:sz="0" w:space="0" w:color="auto"/>
                      </w:divBdr>
                      <w:divsChild>
                        <w:div w:id="1807704053">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794010351">
                      <w:marLeft w:val="-75"/>
                      <w:marRight w:val="0"/>
                      <w:marTop w:val="300"/>
                      <w:marBottom w:val="0"/>
                      <w:divBdr>
                        <w:top w:val="none" w:sz="0" w:space="0" w:color="auto"/>
                        <w:left w:val="none" w:sz="0" w:space="0" w:color="auto"/>
                        <w:bottom w:val="none" w:sz="0" w:space="0" w:color="auto"/>
                        <w:right w:val="none" w:sz="0" w:space="0" w:color="auto"/>
                      </w:divBdr>
                      <w:divsChild>
                        <w:div w:id="59625410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115247493">
                      <w:marLeft w:val="-75"/>
                      <w:marRight w:val="0"/>
                      <w:marTop w:val="300"/>
                      <w:marBottom w:val="0"/>
                      <w:divBdr>
                        <w:top w:val="none" w:sz="0" w:space="0" w:color="auto"/>
                        <w:left w:val="none" w:sz="0" w:space="0" w:color="auto"/>
                        <w:bottom w:val="none" w:sz="0" w:space="0" w:color="auto"/>
                        <w:right w:val="none" w:sz="0" w:space="0" w:color="auto"/>
                      </w:divBdr>
                      <w:divsChild>
                        <w:div w:id="182316113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138062980">
                      <w:marLeft w:val="-75"/>
                      <w:marRight w:val="0"/>
                      <w:marTop w:val="300"/>
                      <w:marBottom w:val="0"/>
                      <w:divBdr>
                        <w:top w:val="none" w:sz="0" w:space="0" w:color="auto"/>
                        <w:left w:val="none" w:sz="0" w:space="0" w:color="auto"/>
                        <w:bottom w:val="none" w:sz="0" w:space="0" w:color="auto"/>
                        <w:right w:val="none" w:sz="0" w:space="0" w:color="auto"/>
                      </w:divBdr>
                      <w:divsChild>
                        <w:div w:id="1334257950">
                          <w:marLeft w:val="0"/>
                          <w:marRight w:val="0"/>
                          <w:marTop w:val="0"/>
                          <w:marBottom w:val="0"/>
                          <w:divBdr>
                            <w:top w:val="single" w:sz="6" w:space="8" w:color="E6E6E6"/>
                            <w:left w:val="single" w:sz="6" w:space="8" w:color="E6E6E6"/>
                            <w:bottom w:val="single" w:sz="6" w:space="8" w:color="E6E6E6"/>
                            <w:right w:val="single" w:sz="6" w:space="8" w:color="E6E6E6"/>
                          </w:divBdr>
                        </w:div>
                      </w:divsChild>
                    </w:div>
                  </w:divsChild>
                </w:div>
              </w:divsChild>
            </w:div>
          </w:divsChild>
        </w:div>
      </w:divsChild>
    </w:div>
    <w:div w:id="1531213809">
      <w:bodyDiv w:val="1"/>
      <w:marLeft w:val="0"/>
      <w:marRight w:val="0"/>
      <w:marTop w:val="0"/>
      <w:marBottom w:val="0"/>
      <w:divBdr>
        <w:top w:val="none" w:sz="0" w:space="0" w:color="auto"/>
        <w:left w:val="none" w:sz="0" w:space="0" w:color="auto"/>
        <w:bottom w:val="none" w:sz="0" w:space="0" w:color="auto"/>
        <w:right w:val="none" w:sz="0" w:space="0" w:color="auto"/>
      </w:divBdr>
    </w:div>
    <w:div w:id="172178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A6F8C-95B8-4F90-B2B4-B39D11FFC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859</Words>
  <Characters>4900</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EXMO</vt:lpstr>
      <vt:lpstr>EXMO</vt:lpstr>
    </vt:vector>
  </TitlesOfParts>
  <Company>Hewlett-Packard Company</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EXMO</dc:title>
  <dc:subject/>
  <dc:creator>Livio Ramalho</dc:creator>
  <cp:keywords/>
  <cp:lastModifiedBy>Procuradoria Geral do Estado do Espirito Santo</cp:lastModifiedBy>
  <cp:revision>3</cp:revision>
  <cp:lastPrinted>2019-03-12T20:45:00Z</cp:lastPrinted>
  <dcterms:created xsi:type="dcterms:W3CDTF">2021-03-23T20:56:00Z</dcterms:created>
  <dcterms:modified xsi:type="dcterms:W3CDTF">2021-04-05T20:06:00Z</dcterms:modified>
</cp:coreProperties>
</file>