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BCA" w:rsidRPr="001E132E" w:rsidRDefault="00EB1BCA" w:rsidP="00BE5D30">
      <w:pPr>
        <w:pStyle w:val="TextosemFormatao"/>
        <w:widowControl w:val="0"/>
        <w:spacing w:line="360" w:lineRule="auto"/>
        <w:jc w:val="center"/>
        <w:rPr>
          <w:rFonts w:ascii="Times New Roman" w:hAnsi="Times New Roman" w:cs="Times New Roman"/>
          <w:b/>
          <w:sz w:val="24"/>
          <w:szCs w:val="24"/>
        </w:rPr>
      </w:pPr>
      <w:r w:rsidRPr="001E132E">
        <w:rPr>
          <w:rFonts w:ascii="Times New Roman" w:hAnsi="Times New Roman" w:cs="Times New Roman"/>
          <w:b/>
          <w:sz w:val="24"/>
          <w:szCs w:val="24"/>
        </w:rPr>
        <w:t>ACÓRDÃO</w:t>
      </w:r>
      <w:r w:rsidR="0075183D" w:rsidRPr="001E132E">
        <w:rPr>
          <w:rFonts w:ascii="Times New Roman" w:hAnsi="Times New Roman" w:cs="Times New Roman"/>
          <w:b/>
          <w:sz w:val="24"/>
          <w:szCs w:val="24"/>
        </w:rPr>
        <w:t xml:space="preserve"> CPGE</w:t>
      </w:r>
      <w:r w:rsidRPr="001E132E">
        <w:rPr>
          <w:rFonts w:ascii="Times New Roman" w:hAnsi="Times New Roman" w:cs="Times New Roman"/>
          <w:b/>
          <w:sz w:val="24"/>
          <w:szCs w:val="24"/>
        </w:rPr>
        <w:t xml:space="preserve"> Nº</w:t>
      </w:r>
      <w:r w:rsidR="00D5238E">
        <w:rPr>
          <w:rFonts w:ascii="Times New Roman" w:hAnsi="Times New Roman" w:cs="Times New Roman"/>
          <w:b/>
          <w:sz w:val="24"/>
          <w:szCs w:val="24"/>
        </w:rPr>
        <w:t xml:space="preserve"> </w:t>
      </w:r>
      <w:r w:rsidR="000C097E">
        <w:rPr>
          <w:rFonts w:ascii="Times New Roman" w:hAnsi="Times New Roman" w:cs="Times New Roman"/>
          <w:b/>
          <w:sz w:val="24"/>
          <w:szCs w:val="24"/>
        </w:rPr>
        <w:t>00</w:t>
      </w:r>
      <w:r w:rsidR="003F7A5A">
        <w:rPr>
          <w:rFonts w:ascii="Times New Roman" w:hAnsi="Times New Roman" w:cs="Times New Roman"/>
          <w:b/>
          <w:sz w:val="24"/>
          <w:szCs w:val="24"/>
        </w:rPr>
        <w:t>2</w:t>
      </w:r>
      <w:r w:rsidRPr="001E132E">
        <w:rPr>
          <w:rFonts w:ascii="Times New Roman" w:hAnsi="Times New Roman" w:cs="Times New Roman"/>
          <w:b/>
          <w:sz w:val="24"/>
          <w:szCs w:val="24"/>
        </w:rPr>
        <w:t>/201</w:t>
      </w:r>
      <w:r w:rsidR="00BE5D30">
        <w:rPr>
          <w:rFonts w:ascii="Times New Roman" w:hAnsi="Times New Roman" w:cs="Times New Roman"/>
          <w:b/>
          <w:sz w:val="24"/>
          <w:szCs w:val="24"/>
        </w:rPr>
        <w:t>8</w:t>
      </w:r>
    </w:p>
    <w:p w:rsidR="00BE5D30" w:rsidRDefault="00BE5D30" w:rsidP="00BE5D30">
      <w:pPr>
        <w:spacing w:after="0" w:line="360" w:lineRule="auto"/>
        <w:ind w:left="2552"/>
        <w:jc w:val="both"/>
        <w:rPr>
          <w:b/>
          <w:szCs w:val="18"/>
        </w:rPr>
      </w:pPr>
    </w:p>
    <w:p w:rsidR="001E132E" w:rsidRDefault="00BE5D30" w:rsidP="00BE5D30">
      <w:pPr>
        <w:spacing w:after="0" w:line="360" w:lineRule="auto"/>
        <w:ind w:left="2552"/>
        <w:jc w:val="both"/>
        <w:rPr>
          <w:rFonts w:ascii="Times New Roman" w:hAnsi="Times New Roman"/>
          <w:b/>
          <w:sz w:val="24"/>
          <w:szCs w:val="24"/>
        </w:rPr>
      </w:pPr>
      <w:r w:rsidRPr="00BE5D30">
        <w:rPr>
          <w:rFonts w:ascii="Times New Roman" w:hAnsi="Times New Roman"/>
          <w:b/>
          <w:sz w:val="24"/>
          <w:szCs w:val="24"/>
        </w:rPr>
        <w:t xml:space="preserve">ENQUADRAMENTO COMO ATO DE SERVIÇO O COMPARECIMENTO DO </w:t>
      </w:r>
      <w:r w:rsidR="00C20ABE">
        <w:rPr>
          <w:rFonts w:ascii="Times New Roman" w:hAnsi="Times New Roman"/>
          <w:b/>
          <w:sz w:val="24"/>
          <w:szCs w:val="24"/>
        </w:rPr>
        <w:t xml:space="preserve">POLICIAL </w:t>
      </w:r>
      <w:r w:rsidRPr="00BE5D30">
        <w:rPr>
          <w:rFonts w:ascii="Times New Roman" w:hAnsi="Times New Roman"/>
          <w:b/>
          <w:sz w:val="24"/>
          <w:szCs w:val="24"/>
        </w:rPr>
        <w:t xml:space="preserve">MILITAR (ESTANDO EM SERVIÇO OU DE FOLGA DO SERVIÇO) EM JUÍZO EM AUDIÊNCIA À PRESENÇA DA AUTORIDADE JUDICIAL, JUDICIÁRIA OU DE OUTRAS AUTORIDADES AFINS, COM O OBJETIVO DE TESTEMUNHAR A RESPEITO DE FATOS OCORRIDOS NO EXERCÍCIO DAS ATRIBUIÇÕES DE POLICIAL MILITAR. </w:t>
      </w:r>
      <w:r w:rsidR="00C20ABE" w:rsidRPr="00C20ABE">
        <w:rPr>
          <w:rFonts w:ascii="Times New Roman" w:hAnsi="Times New Roman"/>
          <w:b/>
          <w:sz w:val="24"/>
          <w:szCs w:val="24"/>
        </w:rPr>
        <w:t>INTELIGÊNCIA DO ART. 2º DA LEI CO</w:t>
      </w:r>
      <w:r w:rsidR="00C20ABE">
        <w:rPr>
          <w:rFonts w:ascii="Times New Roman" w:hAnsi="Times New Roman"/>
          <w:b/>
          <w:sz w:val="24"/>
          <w:szCs w:val="24"/>
        </w:rPr>
        <w:t xml:space="preserve">MPLEMENTAR ESTADUAL Nº 166/199, </w:t>
      </w:r>
      <w:r w:rsidR="00C20ABE" w:rsidRPr="00C20ABE">
        <w:rPr>
          <w:rFonts w:ascii="Times New Roman" w:hAnsi="Times New Roman"/>
          <w:b/>
          <w:sz w:val="24"/>
          <w:szCs w:val="24"/>
        </w:rPr>
        <w:t>DO ART. 2º DA LEI ESTADUAL Nº 8.279/2006</w:t>
      </w:r>
      <w:r w:rsidR="00C20ABE">
        <w:rPr>
          <w:rFonts w:ascii="Times New Roman" w:hAnsi="Times New Roman"/>
          <w:b/>
          <w:sz w:val="24"/>
          <w:szCs w:val="24"/>
        </w:rPr>
        <w:t xml:space="preserve">, </w:t>
      </w:r>
      <w:r w:rsidR="00C20ABE" w:rsidRPr="00C20ABE">
        <w:rPr>
          <w:rFonts w:ascii="Times New Roman" w:hAnsi="Times New Roman"/>
          <w:b/>
          <w:sz w:val="24"/>
          <w:szCs w:val="24"/>
        </w:rPr>
        <w:t>E DO ART. 3º, IV, DA PORTARIA ESTADUAL Nº 508-R, DE 19.08.2010.</w:t>
      </w:r>
      <w:r w:rsidR="00C20ABE" w:rsidRPr="00BE5D30">
        <w:rPr>
          <w:rFonts w:ascii="Times New Roman" w:hAnsi="Times New Roman"/>
          <w:b/>
          <w:sz w:val="24"/>
          <w:szCs w:val="24"/>
        </w:rPr>
        <w:t xml:space="preserve"> </w:t>
      </w:r>
      <w:r w:rsidRPr="00BE5D30">
        <w:rPr>
          <w:rFonts w:ascii="Times New Roman" w:hAnsi="Times New Roman"/>
          <w:b/>
          <w:sz w:val="24"/>
          <w:szCs w:val="24"/>
        </w:rPr>
        <w:t>PECULIARIDADES DA PROFISSÃO DO POLICIAL MILITAR A AUTORIZAR TAL ENQUADRAMENTO</w:t>
      </w:r>
      <w:r w:rsidR="007E6811" w:rsidRPr="00BE5D30">
        <w:rPr>
          <w:rFonts w:ascii="Times New Roman" w:hAnsi="Times New Roman"/>
          <w:b/>
          <w:sz w:val="24"/>
          <w:szCs w:val="24"/>
        </w:rPr>
        <w:t>.</w:t>
      </w:r>
      <w:r>
        <w:rPr>
          <w:rFonts w:ascii="Times New Roman" w:hAnsi="Times New Roman"/>
          <w:b/>
          <w:sz w:val="24"/>
          <w:szCs w:val="24"/>
        </w:rPr>
        <w:t xml:space="preserve"> PRECEDENTES.</w:t>
      </w:r>
    </w:p>
    <w:p w:rsidR="0062634E" w:rsidRPr="00BE5D30" w:rsidRDefault="0062634E" w:rsidP="00BE5D30">
      <w:pPr>
        <w:spacing w:after="0" w:line="360" w:lineRule="auto"/>
        <w:ind w:left="2552"/>
        <w:jc w:val="both"/>
        <w:rPr>
          <w:rFonts w:ascii="Times New Roman" w:hAnsi="Times New Roman"/>
          <w:b/>
          <w:sz w:val="24"/>
          <w:szCs w:val="24"/>
        </w:rPr>
      </w:pPr>
    </w:p>
    <w:p w:rsidR="00BE5D30" w:rsidRPr="00BE5D30" w:rsidRDefault="00BE5D30" w:rsidP="00BE5D30">
      <w:pPr>
        <w:pStyle w:val="NormalWeb"/>
        <w:numPr>
          <w:ilvl w:val="0"/>
          <w:numId w:val="13"/>
        </w:numPr>
        <w:shd w:val="clear" w:color="auto" w:fill="FFFFFF"/>
        <w:spacing w:before="0" w:beforeAutospacing="0" w:after="0" w:afterAutospacing="0" w:line="360" w:lineRule="auto"/>
        <w:ind w:left="2552" w:firstLine="0"/>
        <w:jc w:val="both"/>
        <w:rPr>
          <w:rFonts w:ascii="Times New Roman" w:hAnsi="Times New Roman"/>
          <w:color w:val="000000"/>
          <w:sz w:val="24"/>
          <w:szCs w:val="24"/>
        </w:rPr>
      </w:pPr>
      <w:r w:rsidRPr="00BE5D30">
        <w:rPr>
          <w:rFonts w:ascii="Times New Roman" w:hAnsi="Times New Roman"/>
          <w:sz w:val="24"/>
          <w:szCs w:val="24"/>
        </w:rPr>
        <w:t>Constatação de que o ato de serviço vincula-se ao cumprimento de uma obrigação ou dever da Polícia Militar.  Trata-se efetivamente da materialização do compromisso militar assumido.  Numa concepção intrínseca, representa o liame racional e ético que liga o Policial Militar à Ordem Pública e ao seu serviço. Numa concepção extrínseca, compreende o exercício da função imanente ao cargo de Policial Militar.</w:t>
      </w:r>
    </w:p>
    <w:p w:rsidR="00BE5D30" w:rsidRPr="00AD675C" w:rsidRDefault="00BE5D30" w:rsidP="00AA6818">
      <w:pPr>
        <w:pStyle w:val="NormalWeb"/>
        <w:numPr>
          <w:ilvl w:val="0"/>
          <w:numId w:val="13"/>
        </w:numPr>
        <w:shd w:val="clear" w:color="auto" w:fill="FFFFFF"/>
        <w:spacing w:before="0" w:beforeAutospacing="0" w:after="0" w:afterAutospacing="0" w:line="360" w:lineRule="auto"/>
        <w:ind w:left="2552" w:firstLine="0"/>
        <w:jc w:val="both"/>
        <w:textAlignment w:val="baseline"/>
        <w:rPr>
          <w:rFonts w:ascii="Times New Roman" w:hAnsi="Times New Roman"/>
          <w:sz w:val="24"/>
          <w:szCs w:val="24"/>
        </w:rPr>
      </w:pPr>
      <w:r w:rsidRPr="00AD675C">
        <w:rPr>
          <w:rFonts w:ascii="Times New Roman" w:hAnsi="Times New Roman"/>
          <w:sz w:val="24"/>
          <w:szCs w:val="24"/>
        </w:rPr>
        <w:t xml:space="preserve">Não há negar, portanto, que o ato de serviço não se resume apenas à prática de conduta do Policial Militar apenas quando em serviço, devendo abranger, também as situações em que o Policial Militar (em serviço ou de folga de serviço) age também no cumprimento da ordem emanada de Autoridade Militar competente, a respeito de fatos ocorridos no exercício das atribuições de Policial Militar, tal </w:t>
      </w:r>
      <w:r w:rsidRPr="00AD675C">
        <w:rPr>
          <w:rFonts w:ascii="Times New Roman" w:hAnsi="Times New Roman"/>
          <w:sz w:val="24"/>
          <w:szCs w:val="24"/>
        </w:rPr>
        <w:lastRenderedPageBreak/>
        <w:t>como ocorre na hipótese em análise.</w:t>
      </w:r>
      <w:r w:rsidR="00AD675C">
        <w:rPr>
          <w:rFonts w:ascii="Times New Roman" w:hAnsi="Times New Roman"/>
          <w:sz w:val="24"/>
          <w:szCs w:val="24"/>
        </w:rPr>
        <w:t xml:space="preserve"> </w:t>
      </w:r>
      <w:r w:rsidRPr="00AD675C">
        <w:rPr>
          <w:rFonts w:ascii="Times New Roman" w:hAnsi="Times New Roman"/>
          <w:sz w:val="24"/>
          <w:szCs w:val="24"/>
        </w:rPr>
        <w:t>A profissão de Policial Militar ostenta peculiaridades absolutamente inexistentes nos demais segmentos laborais</w:t>
      </w:r>
      <w:r w:rsidR="00196F31" w:rsidRPr="00AD675C">
        <w:rPr>
          <w:rFonts w:ascii="Times New Roman" w:hAnsi="Times New Roman"/>
          <w:sz w:val="24"/>
          <w:szCs w:val="24"/>
        </w:rPr>
        <w:t>.</w:t>
      </w:r>
    </w:p>
    <w:p w:rsidR="00BE5D30" w:rsidRPr="00996612" w:rsidRDefault="00BE5D30" w:rsidP="00BE5D30">
      <w:pPr>
        <w:pStyle w:val="NormalWeb"/>
        <w:numPr>
          <w:ilvl w:val="0"/>
          <w:numId w:val="13"/>
        </w:numPr>
        <w:shd w:val="clear" w:color="auto" w:fill="FFFFFF"/>
        <w:spacing w:before="0" w:beforeAutospacing="0" w:after="0" w:afterAutospacing="0" w:line="360" w:lineRule="auto"/>
        <w:ind w:left="2552" w:firstLine="0"/>
        <w:jc w:val="both"/>
        <w:textAlignment w:val="baseline"/>
        <w:rPr>
          <w:rFonts w:ascii="Times New Roman" w:hAnsi="Times New Roman"/>
          <w:sz w:val="24"/>
          <w:szCs w:val="24"/>
        </w:rPr>
      </w:pPr>
      <w:r w:rsidRPr="00996612">
        <w:rPr>
          <w:rFonts w:ascii="Times New Roman" w:hAnsi="Times New Roman"/>
          <w:sz w:val="24"/>
          <w:szCs w:val="24"/>
        </w:rPr>
        <w:t>Entendimento extraído do art. 2º da Lei Complementar Estadual nº 166/1999</w:t>
      </w:r>
      <w:r w:rsidR="00022ACB">
        <w:rPr>
          <w:rFonts w:ascii="Times New Roman" w:hAnsi="Times New Roman"/>
          <w:sz w:val="24"/>
          <w:szCs w:val="24"/>
        </w:rPr>
        <w:t xml:space="preserve">, </w:t>
      </w:r>
      <w:r w:rsidRPr="00996612">
        <w:rPr>
          <w:rFonts w:ascii="Times New Roman" w:hAnsi="Times New Roman"/>
          <w:sz w:val="24"/>
          <w:szCs w:val="24"/>
        </w:rPr>
        <w:t>do art. 2º</w:t>
      </w:r>
      <w:r w:rsidR="00022ACB">
        <w:rPr>
          <w:rFonts w:ascii="Times New Roman" w:hAnsi="Times New Roman"/>
          <w:sz w:val="24"/>
          <w:szCs w:val="24"/>
        </w:rPr>
        <w:t xml:space="preserve"> da Lei Estadual nº 8.279/2006, </w:t>
      </w:r>
      <w:r w:rsidRPr="00996612">
        <w:rPr>
          <w:rFonts w:ascii="Times New Roman" w:hAnsi="Times New Roman"/>
          <w:sz w:val="24"/>
          <w:szCs w:val="24"/>
        </w:rPr>
        <w:t>e do art</w:t>
      </w:r>
      <w:r w:rsidR="00996612">
        <w:rPr>
          <w:rFonts w:ascii="Times New Roman" w:hAnsi="Times New Roman"/>
          <w:sz w:val="24"/>
          <w:szCs w:val="24"/>
        </w:rPr>
        <w:t xml:space="preserve">. </w:t>
      </w:r>
      <w:r w:rsidRPr="00996612">
        <w:rPr>
          <w:rFonts w:ascii="Times New Roman" w:hAnsi="Times New Roman"/>
          <w:sz w:val="24"/>
          <w:szCs w:val="24"/>
        </w:rPr>
        <w:t>3º, inciso IV, da Portaria Estadual nº 508-R, de 19.08.2010. Precedentes que consagra</w:t>
      </w:r>
      <w:r w:rsidR="00996612" w:rsidRPr="00996612">
        <w:rPr>
          <w:rFonts w:ascii="Times New Roman" w:hAnsi="Times New Roman"/>
          <w:sz w:val="24"/>
          <w:szCs w:val="24"/>
        </w:rPr>
        <w:t>m</w:t>
      </w:r>
      <w:r w:rsidRPr="00996612">
        <w:rPr>
          <w:rFonts w:ascii="Times New Roman" w:hAnsi="Times New Roman"/>
          <w:sz w:val="24"/>
          <w:szCs w:val="24"/>
        </w:rPr>
        <w:t xml:space="preserve"> o consenso existente de que </w:t>
      </w:r>
      <w:r w:rsidRPr="00996612">
        <w:rPr>
          <w:rFonts w:ascii="Times New Roman" w:hAnsi="Times New Roman"/>
          <w:snapToGrid w:val="0"/>
          <w:sz w:val="24"/>
          <w:szCs w:val="24"/>
          <w:lang w:val="pt-PT"/>
        </w:rPr>
        <w:t>considera-se ato de serviço aquele praticado pelo Policial Militar em serviço ou fora dele que, ao atender ocorrência policial e com a intenção de fazer cumprir a Lei.</w:t>
      </w:r>
    </w:p>
    <w:p w:rsidR="007E6811" w:rsidRPr="007E6811" w:rsidRDefault="007E6811" w:rsidP="00BE5D30">
      <w:pPr>
        <w:pStyle w:val="NormalWeb"/>
        <w:shd w:val="clear" w:color="auto" w:fill="FFFFFF"/>
        <w:spacing w:before="0" w:beforeAutospacing="0" w:after="0" w:afterAutospacing="0" w:line="360" w:lineRule="auto"/>
        <w:ind w:left="2552"/>
        <w:jc w:val="both"/>
        <w:rPr>
          <w:rFonts w:ascii="Times New Roman" w:hAnsi="Times New Roman"/>
          <w:color w:val="000000"/>
          <w:sz w:val="24"/>
          <w:szCs w:val="24"/>
        </w:rPr>
      </w:pPr>
    </w:p>
    <w:p w:rsidR="00A92058" w:rsidRPr="000C097E" w:rsidRDefault="001E0631" w:rsidP="00BE5D30">
      <w:pPr>
        <w:pStyle w:val="Default"/>
        <w:spacing w:line="360" w:lineRule="auto"/>
        <w:jc w:val="both"/>
        <w:rPr>
          <w:rFonts w:ascii="Times New Roman" w:hAnsi="Times New Roman" w:cs="Times New Roman"/>
          <w:color w:val="auto"/>
        </w:rPr>
      </w:pPr>
      <w:r w:rsidRPr="000C097E">
        <w:rPr>
          <w:rFonts w:ascii="Times New Roman" w:hAnsi="Times New Roman" w:cs="Times New Roman"/>
          <w:b/>
          <w:color w:val="auto"/>
        </w:rPr>
        <w:t xml:space="preserve">O CONSELHO DA PROCURADORIA GERAL DO ESTADO, </w:t>
      </w:r>
      <w:r w:rsidR="003A17AD" w:rsidRPr="000C097E">
        <w:rPr>
          <w:rFonts w:ascii="Times New Roman" w:hAnsi="Times New Roman" w:cs="Times New Roman"/>
          <w:color w:val="auto"/>
        </w:rPr>
        <w:t xml:space="preserve">em reunião realizada em </w:t>
      </w:r>
      <w:r w:rsidRPr="000C097E">
        <w:rPr>
          <w:rFonts w:ascii="Times New Roman" w:hAnsi="Times New Roman" w:cs="Times New Roman"/>
          <w:color w:val="auto"/>
        </w:rPr>
        <w:t xml:space="preserve"> </w:t>
      </w:r>
      <w:r w:rsidR="000C097E" w:rsidRPr="00A11387">
        <w:rPr>
          <w:rFonts w:ascii="Times New Roman" w:hAnsi="Times New Roman" w:cs="Times New Roman"/>
          <w:color w:val="auto"/>
        </w:rPr>
        <w:t xml:space="preserve">16 </w:t>
      </w:r>
      <w:r w:rsidRPr="00A11387">
        <w:rPr>
          <w:rFonts w:ascii="Times New Roman" w:hAnsi="Times New Roman" w:cs="Times New Roman"/>
          <w:color w:val="auto"/>
        </w:rPr>
        <w:t>de</w:t>
      </w:r>
      <w:r w:rsidR="00A92058" w:rsidRPr="00A11387">
        <w:rPr>
          <w:rFonts w:ascii="Times New Roman" w:hAnsi="Times New Roman" w:cs="Times New Roman"/>
          <w:color w:val="auto"/>
        </w:rPr>
        <w:t xml:space="preserve"> </w:t>
      </w:r>
      <w:r w:rsidR="00996612" w:rsidRPr="00A11387">
        <w:rPr>
          <w:rFonts w:ascii="Times New Roman" w:hAnsi="Times New Roman" w:cs="Times New Roman"/>
          <w:color w:val="auto"/>
        </w:rPr>
        <w:t>agosto</w:t>
      </w:r>
      <w:r w:rsidRPr="00A11387">
        <w:rPr>
          <w:rFonts w:ascii="Times New Roman" w:hAnsi="Times New Roman" w:cs="Times New Roman"/>
          <w:color w:val="auto"/>
        </w:rPr>
        <w:t xml:space="preserve"> de 201</w:t>
      </w:r>
      <w:r w:rsidR="00996612" w:rsidRPr="00A11387">
        <w:rPr>
          <w:rFonts w:ascii="Times New Roman" w:hAnsi="Times New Roman" w:cs="Times New Roman"/>
          <w:color w:val="auto"/>
        </w:rPr>
        <w:t>8</w:t>
      </w:r>
      <w:r w:rsidRPr="00A11387">
        <w:rPr>
          <w:rFonts w:ascii="Times New Roman" w:hAnsi="Times New Roman" w:cs="Times New Roman"/>
          <w:color w:val="auto"/>
        </w:rPr>
        <w:t>,</w:t>
      </w:r>
      <w:r w:rsidRPr="000C097E">
        <w:rPr>
          <w:rFonts w:ascii="Times New Roman" w:hAnsi="Times New Roman" w:cs="Times New Roman"/>
          <w:color w:val="auto"/>
        </w:rPr>
        <w:t xml:space="preserve"> deliberou, por </w:t>
      </w:r>
      <w:r w:rsidR="009F54D5" w:rsidRPr="000C097E">
        <w:rPr>
          <w:rFonts w:ascii="Times New Roman" w:hAnsi="Times New Roman" w:cs="Times New Roman"/>
          <w:color w:val="auto"/>
        </w:rPr>
        <w:t>maioria de votos</w:t>
      </w:r>
      <w:r w:rsidRPr="000C097E">
        <w:rPr>
          <w:rFonts w:ascii="Times New Roman" w:hAnsi="Times New Roman" w:cs="Times New Roman"/>
          <w:color w:val="auto"/>
        </w:rPr>
        <w:t xml:space="preserve">, </w:t>
      </w:r>
      <w:r w:rsidR="00996612" w:rsidRPr="00A11387">
        <w:rPr>
          <w:rFonts w:ascii="Times New Roman" w:hAnsi="Times New Roman" w:cs="Times New Roman"/>
          <w:color w:val="auto"/>
        </w:rPr>
        <w:t>APROVAR</w:t>
      </w:r>
      <w:r w:rsidR="00996612" w:rsidRPr="000C097E">
        <w:rPr>
          <w:rFonts w:ascii="Times New Roman" w:hAnsi="Times New Roman" w:cs="Times New Roman"/>
          <w:color w:val="auto"/>
        </w:rPr>
        <w:t xml:space="preserve"> </w:t>
      </w:r>
      <w:r w:rsidRPr="000C097E">
        <w:rPr>
          <w:rFonts w:ascii="Times New Roman" w:hAnsi="Times New Roman" w:cs="Times New Roman"/>
          <w:color w:val="auto"/>
        </w:rPr>
        <w:t>o voto d</w:t>
      </w:r>
      <w:r w:rsidR="00996612" w:rsidRPr="000C097E">
        <w:rPr>
          <w:rFonts w:ascii="Times New Roman" w:hAnsi="Times New Roman" w:cs="Times New Roman"/>
          <w:color w:val="auto"/>
        </w:rPr>
        <w:t>o</w:t>
      </w:r>
      <w:r w:rsidRPr="000C097E">
        <w:rPr>
          <w:rFonts w:ascii="Times New Roman" w:hAnsi="Times New Roman" w:cs="Times New Roman"/>
          <w:color w:val="auto"/>
        </w:rPr>
        <w:t xml:space="preserve"> Conselheir</w:t>
      </w:r>
      <w:r w:rsidR="00996612" w:rsidRPr="000C097E">
        <w:rPr>
          <w:rFonts w:ascii="Times New Roman" w:hAnsi="Times New Roman" w:cs="Times New Roman"/>
          <w:color w:val="auto"/>
        </w:rPr>
        <w:t>o</w:t>
      </w:r>
      <w:r w:rsidR="008040D2" w:rsidRPr="000C097E">
        <w:rPr>
          <w:rFonts w:ascii="Times New Roman" w:hAnsi="Times New Roman" w:cs="Times New Roman"/>
          <w:color w:val="auto"/>
        </w:rPr>
        <w:t>- Relator</w:t>
      </w:r>
      <w:r w:rsidRPr="000C097E">
        <w:rPr>
          <w:rFonts w:ascii="Times New Roman" w:hAnsi="Times New Roman" w:cs="Times New Roman"/>
          <w:color w:val="auto"/>
        </w:rPr>
        <w:t xml:space="preserve">, </w:t>
      </w:r>
      <w:r w:rsidRPr="00A11387">
        <w:rPr>
          <w:rFonts w:ascii="Times New Roman" w:hAnsi="Times New Roman" w:cs="Times New Roman"/>
          <w:color w:val="auto"/>
        </w:rPr>
        <w:t>Dr.</w:t>
      </w:r>
      <w:r w:rsidR="00A92058" w:rsidRPr="00A11387">
        <w:rPr>
          <w:rFonts w:ascii="Times New Roman" w:hAnsi="Times New Roman" w:cs="Times New Roman"/>
          <w:color w:val="auto"/>
        </w:rPr>
        <w:t xml:space="preserve"> </w:t>
      </w:r>
      <w:r w:rsidR="00996612" w:rsidRPr="00A11387">
        <w:rPr>
          <w:rFonts w:ascii="Times New Roman" w:hAnsi="Times New Roman" w:cs="Times New Roman"/>
          <w:color w:val="auto"/>
        </w:rPr>
        <w:t>JOSÉ ALEXANDRE REZENDE BELLOTE</w:t>
      </w:r>
      <w:r w:rsidRPr="00A11387">
        <w:rPr>
          <w:rFonts w:ascii="Times New Roman" w:hAnsi="Times New Roman" w:cs="Times New Roman"/>
          <w:color w:val="auto"/>
        </w:rPr>
        <w:t>, nos autos do</w:t>
      </w:r>
      <w:r w:rsidR="00996612" w:rsidRPr="00A11387">
        <w:rPr>
          <w:rFonts w:ascii="Times New Roman" w:hAnsi="Times New Roman" w:cs="Times New Roman"/>
          <w:color w:val="auto"/>
        </w:rPr>
        <w:t>s</w:t>
      </w:r>
      <w:r w:rsidRPr="00A11387">
        <w:rPr>
          <w:rFonts w:ascii="Times New Roman" w:hAnsi="Times New Roman" w:cs="Times New Roman"/>
          <w:color w:val="auto"/>
        </w:rPr>
        <w:t xml:space="preserve"> Processos Administrativo</w:t>
      </w:r>
      <w:r w:rsidR="00996612" w:rsidRPr="00A11387">
        <w:rPr>
          <w:rFonts w:ascii="Times New Roman" w:hAnsi="Times New Roman" w:cs="Times New Roman"/>
          <w:color w:val="auto"/>
        </w:rPr>
        <w:t>s</w:t>
      </w:r>
      <w:r w:rsidRPr="00A11387">
        <w:rPr>
          <w:rFonts w:ascii="Times New Roman" w:hAnsi="Times New Roman" w:cs="Times New Roman"/>
          <w:color w:val="auto"/>
        </w:rPr>
        <w:t xml:space="preserve"> nº </w:t>
      </w:r>
      <w:r w:rsidR="00996612" w:rsidRPr="00A11387">
        <w:rPr>
          <w:rFonts w:ascii="Times New Roman" w:hAnsi="Times New Roman" w:cs="Times New Roman"/>
          <w:color w:val="auto"/>
        </w:rPr>
        <w:t xml:space="preserve">554.920-53 e nº </w:t>
      </w:r>
      <w:r w:rsidR="00996612" w:rsidRPr="00A11387">
        <w:rPr>
          <w:rFonts w:ascii="Times New Roman" w:hAnsi="Times New Roman" w:cs="Times New Roman"/>
          <w:color w:val="auto"/>
          <w:szCs w:val="18"/>
        </w:rPr>
        <w:t>635.395-51</w:t>
      </w:r>
      <w:r w:rsidR="008040D2" w:rsidRPr="00A11387">
        <w:rPr>
          <w:rFonts w:ascii="Times New Roman" w:hAnsi="Times New Roman" w:cs="Times New Roman"/>
          <w:color w:val="auto"/>
        </w:rPr>
        <w:t xml:space="preserve">, </w:t>
      </w:r>
      <w:r w:rsidRPr="00A11387">
        <w:rPr>
          <w:rFonts w:ascii="Times New Roman" w:hAnsi="Times New Roman" w:cs="Times New Roman"/>
          <w:color w:val="auto"/>
        </w:rPr>
        <w:t>em que</w:t>
      </w:r>
      <w:r w:rsidRPr="000C097E">
        <w:rPr>
          <w:rFonts w:ascii="Times New Roman" w:hAnsi="Times New Roman" w:cs="Times New Roman"/>
          <w:color w:val="auto"/>
        </w:rPr>
        <w:t xml:space="preserve"> se discutia </w:t>
      </w:r>
      <w:r w:rsidR="00996612" w:rsidRPr="000C097E">
        <w:rPr>
          <w:rFonts w:ascii="Times New Roman" w:hAnsi="Times New Roman" w:cs="Times New Roman"/>
          <w:color w:val="auto"/>
        </w:rPr>
        <w:t>o</w:t>
      </w:r>
      <w:r w:rsidR="007E6811" w:rsidRPr="000C097E">
        <w:rPr>
          <w:rFonts w:ascii="Times New Roman" w:hAnsi="Times New Roman" w:cs="Times New Roman"/>
          <w:color w:val="auto"/>
        </w:rPr>
        <w:t xml:space="preserve"> </w:t>
      </w:r>
      <w:r w:rsidR="00996612" w:rsidRPr="000C097E">
        <w:rPr>
          <w:rFonts w:ascii="Times New Roman" w:hAnsi="Times New Roman" w:cs="Times New Roman"/>
          <w:color w:val="auto"/>
        </w:rPr>
        <w:t xml:space="preserve">enquadramento como ato de serviço o comparecimento do Militar (estando em serviço ou de folga do serviço) em Juízo em audiência à presença da autoridade judicial, judiciária ou de outras autoridades afins, com o objetivo de testemunhar a respeito de fatos ocorridos no exercício das atribuições de Policial Militar. </w:t>
      </w:r>
    </w:p>
    <w:p w:rsidR="007E6811" w:rsidRPr="000C097E" w:rsidRDefault="007E6811" w:rsidP="00BE5D30">
      <w:pPr>
        <w:pStyle w:val="Default"/>
        <w:spacing w:line="360" w:lineRule="auto"/>
        <w:jc w:val="both"/>
        <w:rPr>
          <w:rFonts w:ascii="Times New Roman" w:hAnsi="Times New Roman" w:cs="Times New Roman"/>
          <w:color w:val="auto"/>
        </w:rPr>
      </w:pPr>
    </w:p>
    <w:p w:rsidR="001E0631" w:rsidRPr="000C097E" w:rsidRDefault="001E0631" w:rsidP="00BE5D30">
      <w:pPr>
        <w:spacing w:after="0" w:line="360" w:lineRule="auto"/>
        <w:jc w:val="right"/>
        <w:rPr>
          <w:rFonts w:ascii="Times New Roman" w:hAnsi="Times New Roman"/>
          <w:sz w:val="24"/>
          <w:szCs w:val="24"/>
        </w:rPr>
      </w:pPr>
      <w:bookmarkStart w:id="0" w:name="_GoBack"/>
      <w:bookmarkEnd w:id="0"/>
      <w:r w:rsidRPr="000C097E">
        <w:rPr>
          <w:rFonts w:ascii="Times New Roman" w:hAnsi="Times New Roman"/>
          <w:sz w:val="24"/>
          <w:szCs w:val="24"/>
        </w:rPr>
        <w:t xml:space="preserve"> Vitória,</w:t>
      </w:r>
      <w:r w:rsidR="00A92058" w:rsidRPr="000C097E">
        <w:rPr>
          <w:rFonts w:ascii="Times New Roman" w:hAnsi="Times New Roman"/>
          <w:sz w:val="24"/>
          <w:szCs w:val="24"/>
        </w:rPr>
        <w:t xml:space="preserve"> </w:t>
      </w:r>
      <w:r w:rsidR="000C097E" w:rsidRPr="000C097E">
        <w:rPr>
          <w:rFonts w:ascii="Times New Roman" w:hAnsi="Times New Roman"/>
          <w:sz w:val="24"/>
          <w:szCs w:val="24"/>
        </w:rPr>
        <w:t>13</w:t>
      </w:r>
      <w:r w:rsidRPr="000C097E">
        <w:rPr>
          <w:rFonts w:ascii="Times New Roman" w:hAnsi="Times New Roman"/>
          <w:sz w:val="24"/>
          <w:szCs w:val="24"/>
        </w:rPr>
        <w:t xml:space="preserve"> de </w:t>
      </w:r>
      <w:r w:rsidR="00996612" w:rsidRPr="00A11387">
        <w:rPr>
          <w:rFonts w:ascii="Times New Roman" w:hAnsi="Times New Roman"/>
          <w:sz w:val="24"/>
          <w:szCs w:val="24"/>
        </w:rPr>
        <w:t>agosto</w:t>
      </w:r>
      <w:r w:rsidRPr="00A11387">
        <w:rPr>
          <w:rFonts w:ascii="Times New Roman" w:hAnsi="Times New Roman"/>
          <w:sz w:val="24"/>
          <w:szCs w:val="24"/>
        </w:rPr>
        <w:t xml:space="preserve"> de</w:t>
      </w:r>
      <w:r w:rsidRPr="000C097E">
        <w:rPr>
          <w:rFonts w:ascii="Times New Roman" w:hAnsi="Times New Roman"/>
          <w:sz w:val="24"/>
          <w:szCs w:val="24"/>
        </w:rPr>
        <w:t xml:space="preserve"> 201</w:t>
      </w:r>
      <w:r w:rsidR="00996612" w:rsidRPr="000C097E">
        <w:rPr>
          <w:rFonts w:ascii="Times New Roman" w:hAnsi="Times New Roman"/>
          <w:sz w:val="24"/>
          <w:szCs w:val="24"/>
        </w:rPr>
        <w:t>8</w:t>
      </w:r>
      <w:r w:rsidRPr="000C097E">
        <w:rPr>
          <w:rFonts w:ascii="Times New Roman" w:hAnsi="Times New Roman"/>
          <w:sz w:val="24"/>
          <w:szCs w:val="24"/>
        </w:rPr>
        <w:t>.</w:t>
      </w:r>
    </w:p>
    <w:p w:rsidR="001E0631" w:rsidRDefault="001E0631" w:rsidP="00BE5D30">
      <w:pPr>
        <w:pStyle w:val="TextosemFormatao"/>
        <w:widowControl w:val="0"/>
        <w:spacing w:line="360" w:lineRule="auto"/>
        <w:ind w:left="1701"/>
        <w:jc w:val="right"/>
        <w:rPr>
          <w:rFonts w:ascii="Times New Roman" w:hAnsi="Times New Roman" w:cs="Times New Roman"/>
          <w:sz w:val="24"/>
          <w:szCs w:val="24"/>
        </w:rPr>
      </w:pPr>
    </w:p>
    <w:p w:rsidR="003A32A3" w:rsidRPr="001E132E" w:rsidRDefault="003A32A3" w:rsidP="00BE5D30">
      <w:pPr>
        <w:pStyle w:val="TextosemFormatao"/>
        <w:widowControl w:val="0"/>
        <w:spacing w:line="360" w:lineRule="auto"/>
        <w:ind w:left="1701"/>
        <w:jc w:val="right"/>
        <w:rPr>
          <w:rFonts w:ascii="Times New Roman" w:hAnsi="Times New Roman" w:cs="Times New Roman"/>
          <w:sz w:val="24"/>
          <w:szCs w:val="24"/>
        </w:rPr>
      </w:pPr>
    </w:p>
    <w:p w:rsidR="001E0631" w:rsidRPr="001E132E" w:rsidRDefault="001E0631" w:rsidP="00BE5D30">
      <w:pPr>
        <w:pStyle w:val="TextosemFormatao"/>
        <w:widowControl w:val="0"/>
        <w:jc w:val="center"/>
        <w:rPr>
          <w:rFonts w:ascii="Times New Roman" w:hAnsi="Times New Roman" w:cs="Times New Roman"/>
          <w:b/>
          <w:sz w:val="24"/>
          <w:szCs w:val="24"/>
        </w:rPr>
      </w:pPr>
      <w:r>
        <w:rPr>
          <w:rFonts w:ascii="Times New Roman" w:hAnsi="Times New Roman" w:cs="Times New Roman"/>
          <w:b/>
          <w:sz w:val="24"/>
          <w:szCs w:val="24"/>
        </w:rPr>
        <w:t>ALEXANDRE NOGUEIRA ALVES</w:t>
      </w:r>
    </w:p>
    <w:p w:rsidR="001E0631" w:rsidRPr="001E132E" w:rsidRDefault="001E0631" w:rsidP="00BE5D30">
      <w:pPr>
        <w:pStyle w:val="TextosemFormatao"/>
        <w:widowControl w:val="0"/>
        <w:jc w:val="center"/>
        <w:rPr>
          <w:rFonts w:ascii="Times New Roman" w:hAnsi="Times New Roman"/>
          <w:sz w:val="24"/>
          <w:szCs w:val="24"/>
        </w:rPr>
      </w:pPr>
      <w:r w:rsidRPr="001E132E">
        <w:rPr>
          <w:rFonts w:ascii="Times New Roman" w:hAnsi="Times New Roman" w:cs="Times New Roman"/>
          <w:b/>
          <w:sz w:val="24"/>
          <w:szCs w:val="24"/>
        </w:rPr>
        <w:t>Presidente do Conselho da PGE</w:t>
      </w:r>
    </w:p>
    <w:p w:rsidR="004222E1" w:rsidRDefault="004222E1" w:rsidP="00BE5D30">
      <w:pPr>
        <w:spacing w:after="0" w:line="360" w:lineRule="auto"/>
        <w:jc w:val="right"/>
        <w:rPr>
          <w:rFonts w:ascii="Times New Roman" w:hAnsi="Times New Roman"/>
          <w:sz w:val="24"/>
          <w:szCs w:val="24"/>
        </w:rPr>
      </w:pPr>
    </w:p>
    <w:p w:rsidR="00D702F6" w:rsidRDefault="00D702F6" w:rsidP="00BE5D30">
      <w:pPr>
        <w:spacing w:after="0" w:line="360" w:lineRule="auto"/>
        <w:jc w:val="right"/>
        <w:rPr>
          <w:rFonts w:ascii="Times New Roman" w:hAnsi="Times New Roman"/>
          <w:sz w:val="24"/>
          <w:szCs w:val="24"/>
        </w:rPr>
      </w:pPr>
    </w:p>
    <w:sectPr w:rsidR="00D702F6"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626" w:rsidRDefault="00C51626">
      <w:r>
        <w:separator/>
      </w:r>
    </w:p>
  </w:endnote>
  <w:endnote w:type="continuationSeparator" w:id="0">
    <w:p w:rsidR="00C51626" w:rsidRDefault="00C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A0" w:rsidRPr="00B30740" w:rsidRDefault="007A3EA0" w:rsidP="00C26AD7">
    <w:pPr>
      <w:pStyle w:val="Rodap"/>
      <w:framePr w:wrap="around" w:vAnchor="text" w:hAnchor="margin" w:xAlign="right" w:y="1"/>
      <w:spacing w:after="0" w:line="240" w:lineRule="auto"/>
      <w:rPr>
        <w:rStyle w:val="Nmerodepgina"/>
        <w:sz w:val="18"/>
      </w:rPr>
    </w:pPr>
  </w:p>
  <w:p w:rsidR="007A3EA0" w:rsidRPr="00996612" w:rsidRDefault="007A3EA0" w:rsidP="00B30740">
    <w:pPr>
      <w:pStyle w:val="Rodap"/>
      <w:pBdr>
        <w:top w:val="single" w:sz="4" w:space="0" w:color="auto"/>
      </w:pBdr>
      <w:spacing w:after="0" w:line="240" w:lineRule="auto"/>
      <w:ind w:right="360"/>
      <w:jc w:val="center"/>
      <w:rPr>
        <w:rFonts w:ascii="Times New Roman" w:hAnsi="Times New Roman"/>
        <w:b/>
        <w:sz w:val="20"/>
        <w:szCs w:val="20"/>
      </w:rPr>
    </w:pPr>
    <w:r w:rsidRPr="00996612">
      <w:rPr>
        <w:rFonts w:ascii="Times New Roman" w:hAnsi="Times New Roman"/>
        <w:b/>
        <w:sz w:val="20"/>
        <w:szCs w:val="20"/>
      </w:rPr>
      <w:t>Procuradoria Geral do Estado do Espírito Santo</w:t>
    </w:r>
  </w:p>
  <w:p w:rsidR="007A3EA0" w:rsidRPr="00996612" w:rsidRDefault="007A3EA0" w:rsidP="00B30740">
    <w:pPr>
      <w:pStyle w:val="Rodap"/>
      <w:spacing w:after="0" w:line="240" w:lineRule="auto"/>
      <w:jc w:val="center"/>
      <w:rPr>
        <w:rFonts w:ascii="Times New Roman" w:hAnsi="Times New Roman"/>
        <w:sz w:val="20"/>
        <w:szCs w:val="20"/>
      </w:rPr>
    </w:pPr>
    <w:r w:rsidRPr="00996612">
      <w:rPr>
        <w:rFonts w:ascii="Times New Roman" w:hAnsi="Times New Roman"/>
        <w:sz w:val="20"/>
        <w:szCs w:val="20"/>
      </w:rPr>
      <w:t>Av. Nossa Senhora da Penha, 1590 – Barro Vermelho – Vitória (ES), CEP 29057-550</w:t>
    </w:r>
  </w:p>
  <w:p w:rsidR="007A3EA0" w:rsidRPr="00996612" w:rsidRDefault="007A3EA0" w:rsidP="00B30740">
    <w:pPr>
      <w:pStyle w:val="Rodap"/>
      <w:spacing w:after="0" w:line="240" w:lineRule="auto"/>
      <w:jc w:val="center"/>
      <w:rPr>
        <w:rFonts w:ascii="Times New Roman" w:hAnsi="Times New Roman"/>
        <w:sz w:val="20"/>
        <w:szCs w:val="20"/>
      </w:rPr>
    </w:pPr>
    <w:r w:rsidRPr="00996612">
      <w:rPr>
        <w:rFonts w:ascii="Times New Roman" w:hAnsi="Times New Roman"/>
        <w:sz w:val="20"/>
        <w:szCs w:val="20"/>
      </w:rPr>
      <w:t>Tel: (27) 3636-5050 –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626" w:rsidRDefault="00C51626">
      <w:r>
        <w:separator/>
      </w:r>
    </w:p>
  </w:footnote>
  <w:footnote w:type="continuationSeparator" w:id="0">
    <w:p w:rsidR="00C51626" w:rsidRDefault="00C5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EA0" w:rsidRDefault="00A11387" w:rsidP="004F3549">
    <w:pPr>
      <w:pStyle w:val="Cabealho"/>
      <w:spacing w:after="0" w:line="240" w:lineRule="auto"/>
      <w:jc w:val="center"/>
    </w:pPr>
    <w:sdt>
      <w:sdtPr>
        <w:id w:val="-327285700"/>
        <w:docPartObj>
          <w:docPartGallery w:val="Page Numbers (Margins)"/>
          <w:docPartUnique/>
        </w:docPartObj>
      </w:sdtPr>
      <w:sdtEndPr/>
      <w:sdtContent>
        <w:r w:rsidR="00996612">
          <w:rPr>
            <w:noProof/>
          </w:rPr>
          <mc:AlternateContent>
            <mc:Choice Requires="wps">
              <w:drawing>
                <wp:anchor distT="0" distB="0" distL="114300" distR="114300" simplePos="0" relativeHeight="251659264" behindDoc="0" locked="0" layoutInCell="0" allowOverlap="1" wp14:anchorId="59859D9F" wp14:editId="75FCC702">
                  <wp:simplePos x="0" y="0"/>
                  <wp:positionH relativeFrom="rightMargin">
                    <wp:align>center</wp:align>
                  </wp:positionH>
                  <wp:positionV relativeFrom="page">
                    <wp:align>center</wp:align>
                  </wp:positionV>
                  <wp:extent cx="762000" cy="895350"/>
                  <wp:effectExtent l="0" t="0" r="0" b="0"/>
                  <wp:wrapNone/>
                  <wp:docPr id="55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24"/>
                                  <w:szCs w:val="24"/>
                                </w:rPr>
                              </w:sdtEndPr>
                              <w:sdtContent>
                                <w:p w:rsidR="00996612" w:rsidRPr="00996612" w:rsidRDefault="00996612">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A11387" w:rsidRPr="00A11387">
                                    <w:rPr>
                                      <w:rFonts w:asciiTheme="majorHAnsi" w:eastAsiaTheme="majorEastAsia" w:hAnsiTheme="majorHAnsi" w:cstheme="majorBidi"/>
                                      <w:noProof/>
                                      <w:sz w:val="24"/>
                                      <w:szCs w:val="24"/>
                                    </w:rPr>
                                    <w:t>2</w:t>
                                  </w:r>
                                  <w:r w:rsidRPr="00996612">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59D9F" id="Retângulo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1zgAIAAPAEAAAOAAAAZHJzL2Uyb0RvYy54bWysVFGO0zAQ/UfiDpb/u0lK0jbRpqtllyKk&#10;BVYsHMC1ncTCsY3tNl0Ql+Eq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DZZzXOAAgAA8A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rPr>
                            <w:sz w:val="24"/>
                            <w:szCs w:val="24"/>
                          </w:rPr>
                        </w:sdtEndPr>
                        <w:sdtContent>
                          <w:p w:rsidR="00996612" w:rsidRPr="00996612" w:rsidRDefault="00996612">
                            <w:pPr>
                              <w:jc w:val="center"/>
                              <w:rPr>
                                <w:rFonts w:asciiTheme="majorHAnsi" w:eastAsiaTheme="majorEastAsia" w:hAnsiTheme="majorHAnsi" w:cstheme="majorBidi"/>
                                <w:sz w:val="24"/>
                                <w:szCs w:val="24"/>
                              </w:rPr>
                            </w:pPr>
                            <w:r w:rsidRPr="00996612">
                              <w:rPr>
                                <w:rFonts w:asciiTheme="minorHAnsi" w:eastAsiaTheme="minorEastAsia" w:hAnsiTheme="minorHAnsi" w:cstheme="minorBidi"/>
                                <w:sz w:val="24"/>
                                <w:szCs w:val="24"/>
                              </w:rPr>
                              <w:fldChar w:fldCharType="begin"/>
                            </w:r>
                            <w:r w:rsidRPr="00996612">
                              <w:rPr>
                                <w:sz w:val="24"/>
                                <w:szCs w:val="24"/>
                              </w:rPr>
                              <w:instrText>PAGE  \* MERGEFORMAT</w:instrText>
                            </w:r>
                            <w:r w:rsidRPr="00996612">
                              <w:rPr>
                                <w:rFonts w:asciiTheme="minorHAnsi" w:eastAsiaTheme="minorEastAsia" w:hAnsiTheme="minorHAnsi" w:cstheme="minorBidi"/>
                                <w:sz w:val="24"/>
                                <w:szCs w:val="24"/>
                              </w:rPr>
                              <w:fldChar w:fldCharType="separate"/>
                            </w:r>
                            <w:r w:rsidR="00A11387" w:rsidRPr="00A11387">
                              <w:rPr>
                                <w:rFonts w:asciiTheme="majorHAnsi" w:eastAsiaTheme="majorEastAsia" w:hAnsiTheme="majorHAnsi" w:cstheme="majorBidi"/>
                                <w:noProof/>
                                <w:sz w:val="24"/>
                                <w:szCs w:val="24"/>
                              </w:rPr>
                              <w:t>2</w:t>
                            </w:r>
                            <w:r w:rsidRPr="00996612">
                              <w:rPr>
                                <w:rFonts w:asciiTheme="majorHAnsi" w:eastAsiaTheme="majorEastAsia" w:hAnsiTheme="majorHAnsi" w:cstheme="majorBidi"/>
                                <w:sz w:val="24"/>
                                <w:szCs w:val="24"/>
                              </w:rPr>
                              <w:fldChar w:fldCharType="end"/>
                            </w:r>
                          </w:p>
                        </w:sdtContent>
                      </w:sdt>
                    </w:txbxContent>
                  </v:textbox>
                  <w10:wrap anchorx="margin" anchory="page"/>
                </v:rect>
              </w:pict>
            </mc:Fallback>
          </mc:AlternateContent>
        </w:r>
      </w:sdtContent>
    </w:sdt>
    <w:r w:rsidR="00A674F5">
      <w:rPr>
        <w:noProof/>
      </w:rPr>
      <w:drawing>
        <wp:inline distT="0" distB="0" distL="0" distR="0" wp14:anchorId="7D6B9E4B" wp14:editId="24A4AC24">
          <wp:extent cx="891540" cy="838200"/>
          <wp:effectExtent l="0" t="0" r="3810" b="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38200"/>
                  </a:xfrm>
                  <a:prstGeom prst="rect">
                    <a:avLst/>
                  </a:prstGeom>
                  <a:noFill/>
                  <a:ln>
                    <a:noFill/>
                  </a:ln>
                </pic:spPr>
              </pic:pic>
            </a:graphicData>
          </a:graphic>
        </wp:inline>
      </w:drawing>
    </w:r>
  </w:p>
  <w:p w:rsidR="007A3EA0" w:rsidRPr="00370D87" w:rsidRDefault="007A3EA0"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Estado do Espírito Santo</w:t>
    </w:r>
  </w:p>
  <w:p w:rsidR="007A3EA0" w:rsidRPr="00370D87" w:rsidRDefault="007A3EA0" w:rsidP="00B30740">
    <w:pPr>
      <w:pStyle w:val="Cabealho"/>
      <w:spacing w:after="0" w:line="240" w:lineRule="auto"/>
      <w:jc w:val="center"/>
      <w:rPr>
        <w:rFonts w:ascii="Times New Roman" w:hAnsi="Times New Roman"/>
        <w:sz w:val="20"/>
        <w:szCs w:val="20"/>
      </w:rPr>
    </w:pPr>
    <w:r w:rsidRPr="00370D87">
      <w:rPr>
        <w:rFonts w:ascii="Times New Roman" w:hAnsi="Times New Roman"/>
        <w:sz w:val="20"/>
        <w:szCs w:val="20"/>
      </w:rPr>
      <w:t>PROCURADORIA GERAL DO ESTADO</w:t>
    </w:r>
  </w:p>
  <w:p w:rsidR="007A3EA0" w:rsidRDefault="007A3EA0" w:rsidP="00996612">
    <w:pPr>
      <w:pStyle w:val="Cabealho"/>
      <w:spacing w:after="0" w:line="240" w:lineRule="auto"/>
      <w:jc w:val="center"/>
      <w:rPr>
        <w:rFonts w:ascii="Times New Roman" w:hAnsi="Times New Roman"/>
        <w:i/>
        <w:sz w:val="20"/>
        <w:szCs w:val="20"/>
      </w:rPr>
    </w:pPr>
    <w:r w:rsidRPr="00370D87">
      <w:rPr>
        <w:rFonts w:ascii="Times New Roman" w:hAnsi="Times New Roman"/>
        <w:i/>
        <w:sz w:val="20"/>
        <w:szCs w:val="20"/>
      </w:rPr>
      <w:t>Conselho da Proc</w:t>
    </w:r>
    <w:r>
      <w:rPr>
        <w:rFonts w:ascii="Times New Roman" w:hAnsi="Times New Roman"/>
        <w:i/>
        <w:sz w:val="20"/>
        <w:szCs w:val="20"/>
      </w:rPr>
      <w:t>uradoria Geral do Estado – CPGE</w:t>
    </w:r>
  </w:p>
  <w:p w:rsidR="00B768A0" w:rsidRPr="00996612" w:rsidRDefault="00B768A0" w:rsidP="00996612">
    <w:pPr>
      <w:pStyle w:val="Cabealho"/>
      <w:spacing w:after="0" w:line="240" w:lineRule="auto"/>
      <w:jc w:val="center"/>
      <w:rPr>
        <w:rFonts w:ascii="Times New Roman" w:hAnsi="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115C6600"/>
    <w:lvl w:ilvl="0" w:tplc="7F3EFAAE">
      <w:start w:val="1"/>
      <w:numFmt w:val="decimal"/>
      <w:lvlText w:val="%1."/>
      <w:lvlJc w:val="left"/>
      <w:pPr>
        <w:ind w:left="2912" w:hanging="360"/>
      </w:pPr>
      <w:rPr>
        <w:rFonts w:hint="default"/>
        <w:b/>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BC"/>
    <w:rsid w:val="00000A7A"/>
    <w:rsid w:val="000010F3"/>
    <w:rsid w:val="00002A06"/>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2ACB"/>
    <w:rsid w:val="00023932"/>
    <w:rsid w:val="00025A56"/>
    <w:rsid w:val="00025AE6"/>
    <w:rsid w:val="00025F7A"/>
    <w:rsid w:val="0002615F"/>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430A"/>
    <w:rsid w:val="0004476F"/>
    <w:rsid w:val="00044E78"/>
    <w:rsid w:val="00045183"/>
    <w:rsid w:val="0004725C"/>
    <w:rsid w:val="00047F5A"/>
    <w:rsid w:val="000513AC"/>
    <w:rsid w:val="00052036"/>
    <w:rsid w:val="00053EE5"/>
    <w:rsid w:val="00055846"/>
    <w:rsid w:val="00056D32"/>
    <w:rsid w:val="0005787D"/>
    <w:rsid w:val="00057AE9"/>
    <w:rsid w:val="00060417"/>
    <w:rsid w:val="00060B01"/>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A8E"/>
    <w:rsid w:val="00081BE8"/>
    <w:rsid w:val="00083101"/>
    <w:rsid w:val="00083EF9"/>
    <w:rsid w:val="00083F6B"/>
    <w:rsid w:val="000847F2"/>
    <w:rsid w:val="00084A87"/>
    <w:rsid w:val="000857C7"/>
    <w:rsid w:val="00085A17"/>
    <w:rsid w:val="0008613D"/>
    <w:rsid w:val="00090200"/>
    <w:rsid w:val="00090765"/>
    <w:rsid w:val="00090944"/>
    <w:rsid w:val="00092861"/>
    <w:rsid w:val="00092977"/>
    <w:rsid w:val="00092E72"/>
    <w:rsid w:val="000931BE"/>
    <w:rsid w:val="00093B2C"/>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097E"/>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A7D"/>
    <w:rsid w:val="00127832"/>
    <w:rsid w:val="00130722"/>
    <w:rsid w:val="00130E2F"/>
    <w:rsid w:val="00131396"/>
    <w:rsid w:val="001316F4"/>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999"/>
    <w:rsid w:val="0015157C"/>
    <w:rsid w:val="00151A2C"/>
    <w:rsid w:val="001527C2"/>
    <w:rsid w:val="00152959"/>
    <w:rsid w:val="00153936"/>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2E8"/>
    <w:rsid w:val="00172226"/>
    <w:rsid w:val="001729AE"/>
    <w:rsid w:val="0017402D"/>
    <w:rsid w:val="00176166"/>
    <w:rsid w:val="00176803"/>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31"/>
    <w:rsid w:val="00196F84"/>
    <w:rsid w:val="001A0F65"/>
    <w:rsid w:val="001A2B83"/>
    <w:rsid w:val="001A3CDD"/>
    <w:rsid w:val="001A3CE3"/>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E3"/>
    <w:rsid w:val="00216C7E"/>
    <w:rsid w:val="0021714B"/>
    <w:rsid w:val="002172BA"/>
    <w:rsid w:val="00217AE8"/>
    <w:rsid w:val="0022046A"/>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313B"/>
    <w:rsid w:val="002C3AFC"/>
    <w:rsid w:val="002C3BD8"/>
    <w:rsid w:val="002C513D"/>
    <w:rsid w:val="002C5FF7"/>
    <w:rsid w:val="002C6BD1"/>
    <w:rsid w:val="002C6C4C"/>
    <w:rsid w:val="002D014E"/>
    <w:rsid w:val="002D067B"/>
    <w:rsid w:val="002D1E6C"/>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7CC1"/>
    <w:rsid w:val="003B0396"/>
    <w:rsid w:val="003B27B4"/>
    <w:rsid w:val="003B30B2"/>
    <w:rsid w:val="003B327B"/>
    <w:rsid w:val="003B3400"/>
    <w:rsid w:val="003B42F9"/>
    <w:rsid w:val="003B46D3"/>
    <w:rsid w:val="003B55F5"/>
    <w:rsid w:val="003B6FA7"/>
    <w:rsid w:val="003C0ABE"/>
    <w:rsid w:val="003C13C0"/>
    <w:rsid w:val="003C13CD"/>
    <w:rsid w:val="003C1519"/>
    <w:rsid w:val="003C1891"/>
    <w:rsid w:val="003C1E59"/>
    <w:rsid w:val="003C2F16"/>
    <w:rsid w:val="003C3441"/>
    <w:rsid w:val="003C3D34"/>
    <w:rsid w:val="003C40F3"/>
    <w:rsid w:val="003C59BF"/>
    <w:rsid w:val="003C6A08"/>
    <w:rsid w:val="003C7AE5"/>
    <w:rsid w:val="003D1384"/>
    <w:rsid w:val="003D1480"/>
    <w:rsid w:val="003D15A0"/>
    <w:rsid w:val="003D1B7B"/>
    <w:rsid w:val="003D25DF"/>
    <w:rsid w:val="003D3460"/>
    <w:rsid w:val="003D356C"/>
    <w:rsid w:val="003D3838"/>
    <w:rsid w:val="003D54C8"/>
    <w:rsid w:val="003D595F"/>
    <w:rsid w:val="003D669A"/>
    <w:rsid w:val="003D6D1A"/>
    <w:rsid w:val="003D6E36"/>
    <w:rsid w:val="003D7280"/>
    <w:rsid w:val="003D75FA"/>
    <w:rsid w:val="003D7CFC"/>
    <w:rsid w:val="003E03EB"/>
    <w:rsid w:val="003E0D81"/>
    <w:rsid w:val="003E0FFE"/>
    <w:rsid w:val="003E1E46"/>
    <w:rsid w:val="003E20F8"/>
    <w:rsid w:val="003E2765"/>
    <w:rsid w:val="003E2F8D"/>
    <w:rsid w:val="003E331A"/>
    <w:rsid w:val="003E3E8E"/>
    <w:rsid w:val="003E480B"/>
    <w:rsid w:val="003E4816"/>
    <w:rsid w:val="003E506B"/>
    <w:rsid w:val="003E50F5"/>
    <w:rsid w:val="003E5B8B"/>
    <w:rsid w:val="003E5D88"/>
    <w:rsid w:val="003E71DE"/>
    <w:rsid w:val="003E7594"/>
    <w:rsid w:val="003F037A"/>
    <w:rsid w:val="003F129F"/>
    <w:rsid w:val="003F1313"/>
    <w:rsid w:val="003F144F"/>
    <w:rsid w:val="003F2044"/>
    <w:rsid w:val="003F4AB8"/>
    <w:rsid w:val="003F6073"/>
    <w:rsid w:val="003F6E43"/>
    <w:rsid w:val="003F7230"/>
    <w:rsid w:val="003F72AB"/>
    <w:rsid w:val="003F757D"/>
    <w:rsid w:val="003F7A5A"/>
    <w:rsid w:val="004000A9"/>
    <w:rsid w:val="004003D9"/>
    <w:rsid w:val="0040044D"/>
    <w:rsid w:val="0040418A"/>
    <w:rsid w:val="004045B4"/>
    <w:rsid w:val="0040618D"/>
    <w:rsid w:val="00406512"/>
    <w:rsid w:val="004072AD"/>
    <w:rsid w:val="00407A5B"/>
    <w:rsid w:val="00407D63"/>
    <w:rsid w:val="004106A7"/>
    <w:rsid w:val="004108E8"/>
    <w:rsid w:val="00410C8B"/>
    <w:rsid w:val="00411374"/>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991"/>
    <w:rsid w:val="00433CE0"/>
    <w:rsid w:val="00434724"/>
    <w:rsid w:val="00436447"/>
    <w:rsid w:val="004365A8"/>
    <w:rsid w:val="00441132"/>
    <w:rsid w:val="004414F5"/>
    <w:rsid w:val="00441AA1"/>
    <w:rsid w:val="00443731"/>
    <w:rsid w:val="00443BE1"/>
    <w:rsid w:val="00445258"/>
    <w:rsid w:val="0044551B"/>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7D"/>
    <w:rsid w:val="004F0850"/>
    <w:rsid w:val="004F0CDB"/>
    <w:rsid w:val="004F1777"/>
    <w:rsid w:val="004F193E"/>
    <w:rsid w:val="004F233E"/>
    <w:rsid w:val="004F3549"/>
    <w:rsid w:val="004F382E"/>
    <w:rsid w:val="004F5FE5"/>
    <w:rsid w:val="004F69E6"/>
    <w:rsid w:val="004F6BAF"/>
    <w:rsid w:val="004F7429"/>
    <w:rsid w:val="004F76D4"/>
    <w:rsid w:val="00500717"/>
    <w:rsid w:val="005027BE"/>
    <w:rsid w:val="005035BC"/>
    <w:rsid w:val="00503A71"/>
    <w:rsid w:val="00503BBE"/>
    <w:rsid w:val="0050619D"/>
    <w:rsid w:val="00506691"/>
    <w:rsid w:val="00507198"/>
    <w:rsid w:val="005109A6"/>
    <w:rsid w:val="005115B8"/>
    <w:rsid w:val="005130FA"/>
    <w:rsid w:val="005149F9"/>
    <w:rsid w:val="00514B53"/>
    <w:rsid w:val="00514F00"/>
    <w:rsid w:val="005150A3"/>
    <w:rsid w:val="00515427"/>
    <w:rsid w:val="00515600"/>
    <w:rsid w:val="00515812"/>
    <w:rsid w:val="00516A15"/>
    <w:rsid w:val="00517EA6"/>
    <w:rsid w:val="00520A43"/>
    <w:rsid w:val="00520F63"/>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62F4"/>
    <w:rsid w:val="00536512"/>
    <w:rsid w:val="005367BF"/>
    <w:rsid w:val="00540A3D"/>
    <w:rsid w:val="0054113A"/>
    <w:rsid w:val="00544702"/>
    <w:rsid w:val="00545706"/>
    <w:rsid w:val="005465F6"/>
    <w:rsid w:val="0054691F"/>
    <w:rsid w:val="00546A81"/>
    <w:rsid w:val="00547B48"/>
    <w:rsid w:val="005503C7"/>
    <w:rsid w:val="00551BE6"/>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5269"/>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3200"/>
    <w:rsid w:val="00613567"/>
    <w:rsid w:val="006141CF"/>
    <w:rsid w:val="00614318"/>
    <w:rsid w:val="00615828"/>
    <w:rsid w:val="00615AD2"/>
    <w:rsid w:val="00616420"/>
    <w:rsid w:val="00616BDD"/>
    <w:rsid w:val="00616F0C"/>
    <w:rsid w:val="00621672"/>
    <w:rsid w:val="00621CCB"/>
    <w:rsid w:val="00622363"/>
    <w:rsid w:val="00622A02"/>
    <w:rsid w:val="00622FD4"/>
    <w:rsid w:val="0062386F"/>
    <w:rsid w:val="00625970"/>
    <w:rsid w:val="0062634E"/>
    <w:rsid w:val="00626FD2"/>
    <w:rsid w:val="0063089C"/>
    <w:rsid w:val="00631BB8"/>
    <w:rsid w:val="00631D92"/>
    <w:rsid w:val="00632605"/>
    <w:rsid w:val="00632CF5"/>
    <w:rsid w:val="00632D66"/>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9A4"/>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5FB"/>
    <w:rsid w:val="006D18D3"/>
    <w:rsid w:val="006D1E05"/>
    <w:rsid w:val="006D3B16"/>
    <w:rsid w:val="006D45DA"/>
    <w:rsid w:val="006D484D"/>
    <w:rsid w:val="006D6321"/>
    <w:rsid w:val="006D72E0"/>
    <w:rsid w:val="006D78B3"/>
    <w:rsid w:val="006E1F22"/>
    <w:rsid w:val="006E351C"/>
    <w:rsid w:val="006E432E"/>
    <w:rsid w:val="006E57EE"/>
    <w:rsid w:val="006E6566"/>
    <w:rsid w:val="006E7C60"/>
    <w:rsid w:val="006F0059"/>
    <w:rsid w:val="006F159E"/>
    <w:rsid w:val="006F1B5A"/>
    <w:rsid w:val="006F1EB6"/>
    <w:rsid w:val="006F26CB"/>
    <w:rsid w:val="006F2817"/>
    <w:rsid w:val="006F36C0"/>
    <w:rsid w:val="006F3A72"/>
    <w:rsid w:val="006F3E9B"/>
    <w:rsid w:val="006F409D"/>
    <w:rsid w:val="006F5321"/>
    <w:rsid w:val="006F6213"/>
    <w:rsid w:val="006F6639"/>
    <w:rsid w:val="006F7137"/>
    <w:rsid w:val="006F73E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482E"/>
    <w:rsid w:val="0072489A"/>
    <w:rsid w:val="00725BD1"/>
    <w:rsid w:val="007264DC"/>
    <w:rsid w:val="00727392"/>
    <w:rsid w:val="0072746F"/>
    <w:rsid w:val="00727FAB"/>
    <w:rsid w:val="007317F4"/>
    <w:rsid w:val="00732626"/>
    <w:rsid w:val="00734BED"/>
    <w:rsid w:val="007352D8"/>
    <w:rsid w:val="007353C9"/>
    <w:rsid w:val="0073595F"/>
    <w:rsid w:val="00735AE7"/>
    <w:rsid w:val="007376C2"/>
    <w:rsid w:val="00737927"/>
    <w:rsid w:val="00737F00"/>
    <w:rsid w:val="0074003D"/>
    <w:rsid w:val="007401A2"/>
    <w:rsid w:val="00740E12"/>
    <w:rsid w:val="00741BA5"/>
    <w:rsid w:val="00742552"/>
    <w:rsid w:val="007425E3"/>
    <w:rsid w:val="00742E02"/>
    <w:rsid w:val="00743844"/>
    <w:rsid w:val="00744988"/>
    <w:rsid w:val="00746700"/>
    <w:rsid w:val="0074701A"/>
    <w:rsid w:val="007471C6"/>
    <w:rsid w:val="00750753"/>
    <w:rsid w:val="00750984"/>
    <w:rsid w:val="00750A66"/>
    <w:rsid w:val="0075183D"/>
    <w:rsid w:val="00751A7E"/>
    <w:rsid w:val="00752519"/>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CC4"/>
    <w:rsid w:val="007D7E7D"/>
    <w:rsid w:val="007E024D"/>
    <w:rsid w:val="007E0F58"/>
    <w:rsid w:val="007E1092"/>
    <w:rsid w:val="007E1320"/>
    <w:rsid w:val="007E170F"/>
    <w:rsid w:val="007E19D9"/>
    <w:rsid w:val="007E1CDE"/>
    <w:rsid w:val="007E1DF0"/>
    <w:rsid w:val="007E31F3"/>
    <w:rsid w:val="007E37A7"/>
    <w:rsid w:val="007E4B9D"/>
    <w:rsid w:val="007E5874"/>
    <w:rsid w:val="007E6811"/>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733A"/>
    <w:rsid w:val="008A7B74"/>
    <w:rsid w:val="008B2326"/>
    <w:rsid w:val="008B2B9A"/>
    <w:rsid w:val="008B436E"/>
    <w:rsid w:val="008B6614"/>
    <w:rsid w:val="008C1A0E"/>
    <w:rsid w:val="008C2CBB"/>
    <w:rsid w:val="008C2F71"/>
    <w:rsid w:val="008C350A"/>
    <w:rsid w:val="008C46D4"/>
    <w:rsid w:val="008C7029"/>
    <w:rsid w:val="008C7039"/>
    <w:rsid w:val="008C733A"/>
    <w:rsid w:val="008D0FC7"/>
    <w:rsid w:val="008D13F5"/>
    <w:rsid w:val="008D1FCF"/>
    <w:rsid w:val="008D418E"/>
    <w:rsid w:val="008D5CED"/>
    <w:rsid w:val="008E0017"/>
    <w:rsid w:val="008E045F"/>
    <w:rsid w:val="008E1876"/>
    <w:rsid w:val="008E18A7"/>
    <w:rsid w:val="008E3B71"/>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900A88"/>
    <w:rsid w:val="0090358E"/>
    <w:rsid w:val="00903819"/>
    <w:rsid w:val="00904240"/>
    <w:rsid w:val="009048FE"/>
    <w:rsid w:val="009051C2"/>
    <w:rsid w:val="00905B29"/>
    <w:rsid w:val="009077AF"/>
    <w:rsid w:val="00907DCA"/>
    <w:rsid w:val="00911C18"/>
    <w:rsid w:val="00912AF3"/>
    <w:rsid w:val="00915070"/>
    <w:rsid w:val="00915D6D"/>
    <w:rsid w:val="009168FA"/>
    <w:rsid w:val="00916E60"/>
    <w:rsid w:val="00916E7F"/>
    <w:rsid w:val="0092084D"/>
    <w:rsid w:val="009222DF"/>
    <w:rsid w:val="00923F37"/>
    <w:rsid w:val="0092418C"/>
    <w:rsid w:val="00924AA3"/>
    <w:rsid w:val="00925AB1"/>
    <w:rsid w:val="00927AA3"/>
    <w:rsid w:val="00930971"/>
    <w:rsid w:val="00930ABD"/>
    <w:rsid w:val="00932FC3"/>
    <w:rsid w:val="00933783"/>
    <w:rsid w:val="00934FA4"/>
    <w:rsid w:val="00935016"/>
    <w:rsid w:val="009352EA"/>
    <w:rsid w:val="00935C45"/>
    <w:rsid w:val="009360AD"/>
    <w:rsid w:val="009400D6"/>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38FB"/>
    <w:rsid w:val="009843D4"/>
    <w:rsid w:val="00984468"/>
    <w:rsid w:val="0098455E"/>
    <w:rsid w:val="00984BE7"/>
    <w:rsid w:val="009856C6"/>
    <w:rsid w:val="009870B2"/>
    <w:rsid w:val="009871F4"/>
    <w:rsid w:val="009873D8"/>
    <w:rsid w:val="00987AAB"/>
    <w:rsid w:val="009905AF"/>
    <w:rsid w:val="00991151"/>
    <w:rsid w:val="00991AEA"/>
    <w:rsid w:val="00991C22"/>
    <w:rsid w:val="00991C3A"/>
    <w:rsid w:val="00992477"/>
    <w:rsid w:val="009926D0"/>
    <w:rsid w:val="00994EBE"/>
    <w:rsid w:val="00995527"/>
    <w:rsid w:val="0099604E"/>
    <w:rsid w:val="00996612"/>
    <w:rsid w:val="00996774"/>
    <w:rsid w:val="009974BB"/>
    <w:rsid w:val="009A0BA5"/>
    <w:rsid w:val="009A0F08"/>
    <w:rsid w:val="009A39A1"/>
    <w:rsid w:val="009A4650"/>
    <w:rsid w:val="009A4BD5"/>
    <w:rsid w:val="009A4C24"/>
    <w:rsid w:val="009A4E89"/>
    <w:rsid w:val="009A5665"/>
    <w:rsid w:val="009A61D7"/>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68E7"/>
    <w:rsid w:val="009C6ABB"/>
    <w:rsid w:val="009C6E5D"/>
    <w:rsid w:val="009C74B0"/>
    <w:rsid w:val="009D0108"/>
    <w:rsid w:val="009D13FC"/>
    <w:rsid w:val="009D1F9C"/>
    <w:rsid w:val="009D3D7D"/>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7229"/>
    <w:rsid w:val="009F0114"/>
    <w:rsid w:val="009F1C74"/>
    <w:rsid w:val="009F26E9"/>
    <w:rsid w:val="009F29F6"/>
    <w:rsid w:val="009F449D"/>
    <w:rsid w:val="009F44BB"/>
    <w:rsid w:val="009F54D5"/>
    <w:rsid w:val="009F5C8C"/>
    <w:rsid w:val="009F622B"/>
    <w:rsid w:val="009F64B6"/>
    <w:rsid w:val="009F7702"/>
    <w:rsid w:val="009F7902"/>
    <w:rsid w:val="009F7CE2"/>
    <w:rsid w:val="009F7ED6"/>
    <w:rsid w:val="00A013E0"/>
    <w:rsid w:val="00A01688"/>
    <w:rsid w:val="00A016A7"/>
    <w:rsid w:val="00A0203A"/>
    <w:rsid w:val="00A022BF"/>
    <w:rsid w:val="00A02534"/>
    <w:rsid w:val="00A02B66"/>
    <w:rsid w:val="00A02FEC"/>
    <w:rsid w:val="00A03BCB"/>
    <w:rsid w:val="00A0450E"/>
    <w:rsid w:val="00A04A60"/>
    <w:rsid w:val="00A04AD3"/>
    <w:rsid w:val="00A069C0"/>
    <w:rsid w:val="00A06B9E"/>
    <w:rsid w:val="00A07F03"/>
    <w:rsid w:val="00A1048B"/>
    <w:rsid w:val="00A11144"/>
    <w:rsid w:val="00A1114E"/>
    <w:rsid w:val="00A11387"/>
    <w:rsid w:val="00A143B3"/>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C22"/>
    <w:rsid w:val="00A42EB2"/>
    <w:rsid w:val="00A4533F"/>
    <w:rsid w:val="00A46B52"/>
    <w:rsid w:val="00A4757D"/>
    <w:rsid w:val="00A50965"/>
    <w:rsid w:val="00A51C1F"/>
    <w:rsid w:val="00A51F2E"/>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674F5"/>
    <w:rsid w:val="00A70C81"/>
    <w:rsid w:val="00A70D96"/>
    <w:rsid w:val="00A713EF"/>
    <w:rsid w:val="00A743B6"/>
    <w:rsid w:val="00A74855"/>
    <w:rsid w:val="00A7486F"/>
    <w:rsid w:val="00A75B9D"/>
    <w:rsid w:val="00A75EBA"/>
    <w:rsid w:val="00A75EBD"/>
    <w:rsid w:val="00A75FCC"/>
    <w:rsid w:val="00A769D8"/>
    <w:rsid w:val="00A76CAE"/>
    <w:rsid w:val="00A775B9"/>
    <w:rsid w:val="00A804F8"/>
    <w:rsid w:val="00A808CF"/>
    <w:rsid w:val="00A80B33"/>
    <w:rsid w:val="00A81359"/>
    <w:rsid w:val="00A82302"/>
    <w:rsid w:val="00A8305E"/>
    <w:rsid w:val="00A8615B"/>
    <w:rsid w:val="00A86376"/>
    <w:rsid w:val="00A8685D"/>
    <w:rsid w:val="00A86DFC"/>
    <w:rsid w:val="00A903B7"/>
    <w:rsid w:val="00A903D4"/>
    <w:rsid w:val="00A905E9"/>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B0756"/>
    <w:rsid w:val="00AB18FF"/>
    <w:rsid w:val="00AB206A"/>
    <w:rsid w:val="00AB30CB"/>
    <w:rsid w:val="00AB3736"/>
    <w:rsid w:val="00AB660C"/>
    <w:rsid w:val="00AB6FDC"/>
    <w:rsid w:val="00AB7739"/>
    <w:rsid w:val="00AC3E27"/>
    <w:rsid w:val="00AC3FD9"/>
    <w:rsid w:val="00AC45FF"/>
    <w:rsid w:val="00AC47BC"/>
    <w:rsid w:val="00AC5D14"/>
    <w:rsid w:val="00AC643C"/>
    <w:rsid w:val="00AC653F"/>
    <w:rsid w:val="00AC6F11"/>
    <w:rsid w:val="00AD1185"/>
    <w:rsid w:val="00AD2019"/>
    <w:rsid w:val="00AD3764"/>
    <w:rsid w:val="00AD3DC5"/>
    <w:rsid w:val="00AD3F9E"/>
    <w:rsid w:val="00AD4747"/>
    <w:rsid w:val="00AD4846"/>
    <w:rsid w:val="00AD4916"/>
    <w:rsid w:val="00AD4B5F"/>
    <w:rsid w:val="00AD5880"/>
    <w:rsid w:val="00AD675C"/>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6B2"/>
    <w:rsid w:val="00AF39C7"/>
    <w:rsid w:val="00AF5043"/>
    <w:rsid w:val="00AF5D16"/>
    <w:rsid w:val="00AF629F"/>
    <w:rsid w:val="00AF6995"/>
    <w:rsid w:val="00AF774E"/>
    <w:rsid w:val="00B004F2"/>
    <w:rsid w:val="00B00686"/>
    <w:rsid w:val="00B018C1"/>
    <w:rsid w:val="00B01D81"/>
    <w:rsid w:val="00B02148"/>
    <w:rsid w:val="00B0389C"/>
    <w:rsid w:val="00B041B0"/>
    <w:rsid w:val="00B04227"/>
    <w:rsid w:val="00B06FBD"/>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795B"/>
    <w:rsid w:val="00B206BF"/>
    <w:rsid w:val="00B20E77"/>
    <w:rsid w:val="00B210C4"/>
    <w:rsid w:val="00B218B4"/>
    <w:rsid w:val="00B22149"/>
    <w:rsid w:val="00B22E2B"/>
    <w:rsid w:val="00B23EAA"/>
    <w:rsid w:val="00B24031"/>
    <w:rsid w:val="00B24240"/>
    <w:rsid w:val="00B24B3B"/>
    <w:rsid w:val="00B25C23"/>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8A0"/>
    <w:rsid w:val="00B76ADC"/>
    <w:rsid w:val="00B8014A"/>
    <w:rsid w:val="00B803AE"/>
    <w:rsid w:val="00B808AE"/>
    <w:rsid w:val="00B809AA"/>
    <w:rsid w:val="00B810D9"/>
    <w:rsid w:val="00B81B12"/>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8D6"/>
    <w:rsid w:val="00BD4A35"/>
    <w:rsid w:val="00BD4C73"/>
    <w:rsid w:val="00BD5F5B"/>
    <w:rsid w:val="00BD7B08"/>
    <w:rsid w:val="00BE0B62"/>
    <w:rsid w:val="00BE1D75"/>
    <w:rsid w:val="00BE2018"/>
    <w:rsid w:val="00BE21A4"/>
    <w:rsid w:val="00BE3960"/>
    <w:rsid w:val="00BE44C9"/>
    <w:rsid w:val="00BE453A"/>
    <w:rsid w:val="00BE4A3D"/>
    <w:rsid w:val="00BE5D30"/>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96E"/>
    <w:rsid w:val="00C067B5"/>
    <w:rsid w:val="00C1033D"/>
    <w:rsid w:val="00C10939"/>
    <w:rsid w:val="00C11EE0"/>
    <w:rsid w:val="00C12019"/>
    <w:rsid w:val="00C1271E"/>
    <w:rsid w:val="00C1448D"/>
    <w:rsid w:val="00C14500"/>
    <w:rsid w:val="00C1565D"/>
    <w:rsid w:val="00C15CDC"/>
    <w:rsid w:val="00C20ABE"/>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117E"/>
    <w:rsid w:val="00C413AF"/>
    <w:rsid w:val="00C46C21"/>
    <w:rsid w:val="00C4712F"/>
    <w:rsid w:val="00C4779D"/>
    <w:rsid w:val="00C50576"/>
    <w:rsid w:val="00C506BE"/>
    <w:rsid w:val="00C51626"/>
    <w:rsid w:val="00C52928"/>
    <w:rsid w:val="00C529F1"/>
    <w:rsid w:val="00C53564"/>
    <w:rsid w:val="00C53F45"/>
    <w:rsid w:val="00C553EE"/>
    <w:rsid w:val="00C564FF"/>
    <w:rsid w:val="00C60375"/>
    <w:rsid w:val="00C6094D"/>
    <w:rsid w:val="00C626FE"/>
    <w:rsid w:val="00C633E9"/>
    <w:rsid w:val="00C64449"/>
    <w:rsid w:val="00C65C63"/>
    <w:rsid w:val="00C65E25"/>
    <w:rsid w:val="00C66829"/>
    <w:rsid w:val="00C704EC"/>
    <w:rsid w:val="00C7553A"/>
    <w:rsid w:val="00C81DBA"/>
    <w:rsid w:val="00C82D61"/>
    <w:rsid w:val="00C837D8"/>
    <w:rsid w:val="00C84D78"/>
    <w:rsid w:val="00C84FC0"/>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7095"/>
    <w:rsid w:val="00D409EF"/>
    <w:rsid w:val="00D40C01"/>
    <w:rsid w:val="00D40FFF"/>
    <w:rsid w:val="00D42830"/>
    <w:rsid w:val="00D449EF"/>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F70"/>
    <w:rsid w:val="00D53A70"/>
    <w:rsid w:val="00D541E1"/>
    <w:rsid w:val="00D554B5"/>
    <w:rsid w:val="00D56689"/>
    <w:rsid w:val="00D57F50"/>
    <w:rsid w:val="00D6024D"/>
    <w:rsid w:val="00D60DFD"/>
    <w:rsid w:val="00D60F60"/>
    <w:rsid w:val="00D61392"/>
    <w:rsid w:val="00D624DF"/>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71DD"/>
    <w:rsid w:val="00D9729A"/>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921"/>
    <w:rsid w:val="00DE7B0B"/>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E8F"/>
    <w:rsid w:val="00E22303"/>
    <w:rsid w:val="00E228F5"/>
    <w:rsid w:val="00E22F8C"/>
    <w:rsid w:val="00E236D7"/>
    <w:rsid w:val="00E239DA"/>
    <w:rsid w:val="00E2475B"/>
    <w:rsid w:val="00E24A00"/>
    <w:rsid w:val="00E25749"/>
    <w:rsid w:val="00E26BBA"/>
    <w:rsid w:val="00E26FD6"/>
    <w:rsid w:val="00E27129"/>
    <w:rsid w:val="00E274D5"/>
    <w:rsid w:val="00E31303"/>
    <w:rsid w:val="00E3150D"/>
    <w:rsid w:val="00E317CF"/>
    <w:rsid w:val="00E31AFC"/>
    <w:rsid w:val="00E32B20"/>
    <w:rsid w:val="00E348CC"/>
    <w:rsid w:val="00E34F92"/>
    <w:rsid w:val="00E35471"/>
    <w:rsid w:val="00E3741F"/>
    <w:rsid w:val="00E37443"/>
    <w:rsid w:val="00E376AE"/>
    <w:rsid w:val="00E37EFC"/>
    <w:rsid w:val="00E400CB"/>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348"/>
    <w:rsid w:val="00E63F1A"/>
    <w:rsid w:val="00E644FB"/>
    <w:rsid w:val="00E64AEF"/>
    <w:rsid w:val="00E65DB7"/>
    <w:rsid w:val="00E678DB"/>
    <w:rsid w:val="00E679A5"/>
    <w:rsid w:val="00E7086A"/>
    <w:rsid w:val="00E71AD3"/>
    <w:rsid w:val="00E72588"/>
    <w:rsid w:val="00E7273C"/>
    <w:rsid w:val="00E7307F"/>
    <w:rsid w:val="00E74607"/>
    <w:rsid w:val="00E74D0E"/>
    <w:rsid w:val="00E751F8"/>
    <w:rsid w:val="00E7548F"/>
    <w:rsid w:val="00E754AA"/>
    <w:rsid w:val="00E75BAD"/>
    <w:rsid w:val="00E75EB9"/>
    <w:rsid w:val="00E76BB6"/>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D047F"/>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275A"/>
    <w:rsid w:val="00F22904"/>
    <w:rsid w:val="00F236D3"/>
    <w:rsid w:val="00F23C6D"/>
    <w:rsid w:val="00F250A2"/>
    <w:rsid w:val="00F25627"/>
    <w:rsid w:val="00F26033"/>
    <w:rsid w:val="00F2686C"/>
    <w:rsid w:val="00F325EE"/>
    <w:rsid w:val="00F32A5A"/>
    <w:rsid w:val="00F32D4F"/>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66D7"/>
    <w:rsid w:val="00F6681F"/>
    <w:rsid w:val="00F66C3B"/>
    <w:rsid w:val="00F672B3"/>
    <w:rsid w:val="00F70885"/>
    <w:rsid w:val="00F70E28"/>
    <w:rsid w:val="00F70E31"/>
    <w:rsid w:val="00F714AA"/>
    <w:rsid w:val="00F72FC5"/>
    <w:rsid w:val="00F73106"/>
    <w:rsid w:val="00F738B3"/>
    <w:rsid w:val="00F75D24"/>
    <w:rsid w:val="00F77BDA"/>
    <w:rsid w:val="00F80571"/>
    <w:rsid w:val="00F81081"/>
    <w:rsid w:val="00F8226A"/>
    <w:rsid w:val="00F8266F"/>
    <w:rsid w:val="00F82D4C"/>
    <w:rsid w:val="00F839CC"/>
    <w:rsid w:val="00F84278"/>
    <w:rsid w:val="00F842B2"/>
    <w:rsid w:val="00F845E6"/>
    <w:rsid w:val="00F84A83"/>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96F"/>
    <w:rsid w:val="00FA2ACD"/>
    <w:rsid w:val="00FA3659"/>
    <w:rsid w:val="00FA398F"/>
    <w:rsid w:val="00FA3E3B"/>
    <w:rsid w:val="00FA4063"/>
    <w:rsid w:val="00FA464A"/>
    <w:rsid w:val="00FA51E4"/>
    <w:rsid w:val="00FA6CFD"/>
    <w:rsid w:val="00FA789D"/>
    <w:rsid w:val="00FB2AA6"/>
    <w:rsid w:val="00FC01C4"/>
    <w:rsid w:val="00FC0291"/>
    <w:rsid w:val="00FC067A"/>
    <w:rsid w:val="00FC155C"/>
    <w:rsid w:val="00FC18D2"/>
    <w:rsid w:val="00FC23CA"/>
    <w:rsid w:val="00FC25E1"/>
    <w:rsid w:val="00FC26A3"/>
    <w:rsid w:val="00FC4383"/>
    <w:rsid w:val="00FC49C0"/>
    <w:rsid w:val="00FC4F3E"/>
    <w:rsid w:val="00FC513A"/>
    <w:rsid w:val="00FC5765"/>
    <w:rsid w:val="00FC7ADE"/>
    <w:rsid w:val="00FC7BF4"/>
    <w:rsid w:val="00FD185D"/>
    <w:rsid w:val="00FD19D9"/>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efaultImageDpi w14:val="300"/>
  <w15:docId w15:val="{05EBA62F-6071-4DDE-B1E6-B917DA69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basedOn w:val="Normal"/>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B310-C141-4E1A-AEBF-644DB96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2256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Cezar</dc:creator>
  <cp:lastModifiedBy>Francine Kampff Pimentel</cp:lastModifiedBy>
  <cp:revision>4</cp:revision>
  <cp:lastPrinted>2018-09-13T19:25:00Z</cp:lastPrinted>
  <dcterms:created xsi:type="dcterms:W3CDTF">2018-09-13T19:14:00Z</dcterms:created>
  <dcterms:modified xsi:type="dcterms:W3CDTF">2018-09-13T19:26:00Z</dcterms:modified>
</cp:coreProperties>
</file>